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color w:val="auto"/>
          <w:sz w:val="36"/>
          <w:szCs w:val="36"/>
          <w:lang w:val="en-US" w:eastAsia="zh-CN"/>
        </w:rPr>
      </w:pPr>
      <w:r>
        <w:rPr>
          <w:rFonts w:hint="eastAsia" w:ascii="华文中宋" w:hAnsi="华文中宋" w:eastAsia="华文中宋"/>
          <w:b/>
          <w:color w:val="auto"/>
          <w:sz w:val="36"/>
          <w:szCs w:val="36"/>
        </w:rPr>
        <w:t>关于申报</w:t>
      </w:r>
      <w:r>
        <w:rPr>
          <w:rFonts w:hint="eastAsia" w:ascii="华文中宋" w:hAnsi="华文中宋" w:eastAsia="华文中宋"/>
          <w:b/>
          <w:color w:val="auto"/>
          <w:sz w:val="36"/>
          <w:szCs w:val="36"/>
          <w:lang w:val="en-US" w:eastAsia="zh-CN"/>
        </w:rPr>
        <w:t>我校2018年</w:t>
      </w:r>
    </w:p>
    <w:p>
      <w:pPr>
        <w:jc w:val="center"/>
        <w:rPr>
          <w:rFonts w:ascii="华文中宋" w:hAnsi="华文中宋" w:eastAsia="华文中宋"/>
          <w:b/>
          <w:color w:val="auto"/>
          <w:sz w:val="36"/>
          <w:szCs w:val="36"/>
        </w:rPr>
      </w:pPr>
      <w:r>
        <w:rPr>
          <w:rFonts w:hint="eastAsia" w:ascii="华文中宋" w:hAnsi="华文中宋" w:eastAsia="华文中宋"/>
          <w:b/>
          <w:color w:val="auto"/>
          <w:sz w:val="36"/>
          <w:szCs w:val="36"/>
        </w:rPr>
        <w:t>“校企合作----老板电器就业帮扶金”的通知</w:t>
      </w:r>
    </w:p>
    <w:p>
      <w:pPr>
        <w:widowControl/>
        <w:rPr>
          <w:rFonts w:asciiTheme="majorEastAsia" w:hAnsiTheme="majorEastAsia" w:eastAsiaTheme="majorEastAsia"/>
          <w:color w:val="auto"/>
          <w:sz w:val="32"/>
          <w:szCs w:val="32"/>
        </w:rPr>
      </w:pPr>
    </w:p>
    <w:p>
      <w:pPr>
        <w:widowControl/>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各院系：</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近年来，我校不断深化校企合作成果，积极搭建校企合作平台，努力促进人才培养途径的多元化。通过与老板电器股份有限公司进行深度合作，为我校毕业提供了大量优质岗位，近年来我校多名毕业生入职，促进了学生的成长、成才与进步，被广大学生誉为“一个让社会尊敬的企业”。为激励学生奋发有为，让更多品学兼优的贫困学子顺利完成学业，走向成才之路。该公司决定在我校设立2018年“校企合作----老板电器就业帮扶金”，现将有关事宜通知如下：</w:t>
      </w:r>
    </w:p>
    <w:p>
      <w:pPr>
        <w:widowControl/>
        <w:ind w:firstLine="562" w:firstLineChars="200"/>
        <w:outlineLvl w:val="0"/>
        <w:rPr>
          <w:rFonts w:cs="宋体" w:asciiTheme="majorEastAsia" w:hAnsiTheme="majorEastAsia" w:eastAsiaTheme="majorEastAsia"/>
          <w:b/>
          <w:color w:val="auto"/>
          <w:kern w:val="0"/>
          <w:sz w:val="28"/>
          <w:szCs w:val="28"/>
        </w:rPr>
      </w:pPr>
      <w:r>
        <w:rPr>
          <w:rFonts w:cs="宋体" w:asciiTheme="majorEastAsia" w:hAnsiTheme="majorEastAsia" w:eastAsiaTheme="majorEastAsia"/>
          <w:b/>
          <w:color w:val="auto"/>
          <w:kern w:val="0"/>
          <w:sz w:val="28"/>
          <w:szCs w:val="28"/>
        </w:rPr>
        <w:t>一、</w:t>
      </w:r>
      <w:r>
        <w:rPr>
          <w:rFonts w:hint="eastAsia" w:cs="宋体" w:asciiTheme="majorEastAsia" w:hAnsiTheme="majorEastAsia" w:eastAsiaTheme="majorEastAsia"/>
          <w:b/>
          <w:color w:val="auto"/>
          <w:kern w:val="0"/>
          <w:sz w:val="28"/>
          <w:szCs w:val="28"/>
        </w:rPr>
        <w:t>申请对象</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郑州升达经贸管理学院</w:t>
      </w:r>
      <w:r>
        <w:rPr>
          <w:rFonts w:ascii="仿宋" w:hAnsi="仿宋" w:eastAsia="仿宋"/>
          <w:color w:val="auto"/>
          <w:sz w:val="28"/>
          <w:szCs w:val="28"/>
        </w:rPr>
        <w:t>德、智、体</w:t>
      </w:r>
      <w:r>
        <w:rPr>
          <w:rFonts w:hint="eastAsia" w:ascii="仿宋" w:hAnsi="仿宋" w:eastAsia="仿宋"/>
          <w:color w:val="auto"/>
          <w:sz w:val="28"/>
          <w:szCs w:val="28"/>
        </w:rPr>
        <w:t>、美</w:t>
      </w:r>
      <w:r>
        <w:rPr>
          <w:rFonts w:ascii="仿宋" w:hAnsi="仿宋" w:eastAsia="仿宋"/>
          <w:color w:val="auto"/>
          <w:sz w:val="28"/>
          <w:szCs w:val="28"/>
        </w:rPr>
        <w:t>全面发展</w:t>
      </w:r>
      <w:r>
        <w:rPr>
          <w:rFonts w:hint="eastAsia" w:ascii="仿宋" w:hAnsi="仿宋" w:eastAsia="仿宋"/>
          <w:color w:val="auto"/>
          <w:sz w:val="28"/>
          <w:szCs w:val="28"/>
        </w:rPr>
        <w:t>、</w:t>
      </w:r>
      <w:r>
        <w:rPr>
          <w:rFonts w:ascii="仿宋" w:hAnsi="仿宋" w:eastAsia="仿宋"/>
          <w:color w:val="auto"/>
          <w:sz w:val="28"/>
          <w:szCs w:val="28"/>
        </w:rPr>
        <w:t>品学兼优</w:t>
      </w:r>
      <w:r>
        <w:rPr>
          <w:rFonts w:hint="eastAsia" w:ascii="仿宋" w:hAnsi="仿宋" w:eastAsia="仿宋"/>
          <w:color w:val="auto"/>
          <w:sz w:val="28"/>
          <w:szCs w:val="28"/>
        </w:rPr>
        <w:t>、家庭贫困的</w:t>
      </w:r>
      <w:r>
        <w:rPr>
          <w:rFonts w:ascii="仿宋" w:hAnsi="仿宋" w:eastAsia="仿宋"/>
          <w:color w:val="auto"/>
          <w:sz w:val="28"/>
          <w:szCs w:val="28"/>
        </w:rPr>
        <w:t>本科</w:t>
      </w:r>
      <w:r>
        <w:rPr>
          <w:rFonts w:hint="eastAsia" w:ascii="仿宋" w:hAnsi="仿宋" w:eastAsia="仿宋"/>
          <w:color w:val="auto"/>
          <w:sz w:val="28"/>
          <w:szCs w:val="28"/>
        </w:rPr>
        <w:t>大三</w:t>
      </w:r>
      <w:r>
        <w:rPr>
          <w:rFonts w:ascii="仿宋" w:hAnsi="仿宋" w:eastAsia="仿宋"/>
          <w:color w:val="auto"/>
          <w:sz w:val="28"/>
          <w:szCs w:val="28"/>
        </w:rPr>
        <w:t>学生</w:t>
      </w:r>
      <w:r>
        <w:rPr>
          <w:rFonts w:hint="eastAsia" w:ascii="仿宋" w:hAnsi="仿宋" w:eastAsia="仿宋"/>
          <w:color w:val="auto"/>
          <w:sz w:val="28"/>
          <w:szCs w:val="28"/>
        </w:rPr>
        <w:t>（2020届毕业生）</w:t>
      </w:r>
      <w:r>
        <w:rPr>
          <w:rFonts w:ascii="仿宋" w:hAnsi="仿宋" w:eastAsia="仿宋"/>
          <w:color w:val="auto"/>
          <w:sz w:val="28"/>
          <w:szCs w:val="28"/>
        </w:rPr>
        <w:t>。</w:t>
      </w:r>
    </w:p>
    <w:p>
      <w:pPr>
        <w:widowControl/>
        <w:ind w:firstLine="562" w:firstLineChars="200"/>
        <w:outlineLvl w:val="0"/>
        <w:rPr>
          <w:rFonts w:cs="宋体" w:asciiTheme="majorEastAsia" w:hAnsiTheme="majorEastAsia" w:eastAsiaTheme="majorEastAsia"/>
          <w:b/>
          <w:color w:val="auto"/>
          <w:kern w:val="0"/>
          <w:sz w:val="28"/>
          <w:szCs w:val="28"/>
        </w:rPr>
      </w:pPr>
      <w:r>
        <w:rPr>
          <w:rFonts w:hint="eastAsia" w:cs="宋体" w:asciiTheme="majorEastAsia" w:hAnsiTheme="majorEastAsia" w:eastAsiaTheme="majorEastAsia"/>
          <w:b/>
          <w:color w:val="auto"/>
          <w:kern w:val="0"/>
          <w:sz w:val="28"/>
          <w:szCs w:val="28"/>
        </w:rPr>
        <w:t>二</w:t>
      </w:r>
      <w:r>
        <w:rPr>
          <w:rFonts w:cs="宋体" w:asciiTheme="majorEastAsia" w:hAnsiTheme="majorEastAsia" w:eastAsiaTheme="majorEastAsia"/>
          <w:b/>
          <w:color w:val="auto"/>
          <w:kern w:val="0"/>
          <w:sz w:val="28"/>
          <w:szCs w:val="28"/>
        </w:rPr>
        <w:t>、</w:t>
      </w:r>
      <w:r>
        <w:rPr>
          <w:rFonts w:hint="eastAsia" w:cs="宋体" w:asciiTheme="majorEastAsia" w:hAnsiTheme="majorEastAsia" w:eastAsiaTheme="majorEastAsia"/>
          <w:b/>
          <w:color w:val="auto"/>
          <w:kern w:val="0"/>
          <w:sz w:val="28"/>
          <w:szCs w:val="28"/>
        </w:rPr>
        <w:t>奖励标准</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本次评选15人，每人奖励3000元。</w:t>
      </w:r>
    </w:p>
    <w:p>
      <w:pPr>
        <w:widowControl/>
        <w:ind w:firstLine="562" w:firstLineChars="200"/>
        <w:outlineLvl w:val="0"/>
        <w:rPr>
          <w:rFonts w:cs="宋体" w:asciiTheme="majorEastAsia" w:hAnsiTheme="majorEastAsia" w:eastAsiaTheme="majorEastAsia"/>
          <w:b/>
          <w:color w:val="auto"/>
          <w:kern w:val="0"/>
          <w:sz w:val="28"/>
          <w:szCs w:val="28"/>
        </w:rPr>
      </w:pPr>
      <w:r>
        <w:rPr>
          <w:rFonts w:hint="eastAsia" w:cs="宋体" w:asciiTheme="majorEastAsia" w:hAnsiTheme="majorEastAsia" w:eastAsiaTheme="majorEastAsia"/>
          <w:b/>
          <w:color w:val="auto"/>
          <w:kern w:val="0"/>
          <w:sz w:val="28"/>
          <w:szCs w:val="28"/>
        </w:rPr>
        <w:t>三</w:t>
      </w:r>
      <w:r>
        <w:rPr>
          <w:rFonts w:cs="宋体" w:asciiTheme="majorEastAsia" w:hAnsiTheme="majorEastAsia" w:eastAsiaTheme="majorEastAsia"/>
          <w:b/>
          <w:color w:val="auto"/>
          <w:kern w:val="0"/>
          <w:sz w:val="28"/>
          <w:szCs w:val="28"/>
        </w:rPr>
        <w:t>、</w:t>
      </w:r>
      <w:r>
        <w:rPr>
          <w:rFonts w:hint="eastAsia" w:cs="宋体" w:asciiTheme="majorEastAsia" w:hAnsiTheme="majorEastAsia" w:eastAsiaTheme="majorEastAsia"/>
          <w:b/>
          <w:color w:val="auto"/>
          <w:kern w:val="0"/>
          <w:sz w:val="28"/>
          <w:szCs w:val="28"/>
        </w:rPr>
        <w:t>评选</w:t>
      </w:r>
      <w:r>
        <w:rPr>
          <w:rFonts w:cs="宋体" w:asciiTheme="majorEastAsia" w:hAnsiTheme="majorEastAsia" w:eastAsiaTheme="majorEastAsia"/>
          <w:b/>
          <w:color w:val="auto"/>
          <w:kern w:val="0"/>
          <w:sz w:val="28"/>
          <w:szCs w:val="28"/>
        </w:rPr>
        <w:t>条件</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（一）基本条件</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热爱社会主义祖国，拥护中国共产党的领导；</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2、模范遵守法律法规和校规校纪，</w:t>
      </w:r>
      <w:r>
        <w:rPr>
          <w:rFonts w:ascii="仿宋" w:hAnsi="仿宋" w:eastAsia="仿宋"/>
          <w:color w:val="auto"/>
          <w:sz w:val="28"/>
          <w:szCs w:val="28"/>
        </w:rPr>
        <w:t>关心集体，尊敬师长，团结同学，</w:t>
      </w:r>
      <w:r>
        <w:rPr>
          <w:rFonts w:hint="eastAsia" w:ascii="仿宋" w:hAnsi="仿宋" w:eastAsia="仿宋"/>
          <w:color w:val="auto"/>
          <w:sz w:val="28"/>
          <w:szCs w:val="28"/>
        </w:rPr>
        <w:t>道德品质优良；</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3、学习态度端正，成缚优良，</w:t>
      </w:r>
      <w:r>
        <w:rPr>
          <w:rFonts w:ascii="仿宋" w:hAnsi="仿宋" w:eastAsia="仿宋"/>
          <w:color w:val="auto"/>
          <w:sz w:val="28"/>
          <w:szCs w:val="28"/>
        </w:rPr>
        <w:t>积极参加学校组织的各项活动</w:t>
      </w:r>
      <w:r>
        <w:rPr>
          <w:rFonts w:hint="eastAsia" w:ascii="仿宋" w:hAnsi="仿宋" w:eastAsia="仿宋"/>
          <w:color w:val="auto"/>
          <w:sz w:val="28"/>
          <w:szCs w:val="28"/>
        </w:rPr>
        <w:t>；</w:t>
      </w:r>
    </w:p>
    <w:p>
      <w:pPr>
        <w:widowControl/>
        <w:ind w:firstLine="560" w:firstLineChars="200"/>
        <w:rPr>
          <w:rFonts w:ascii="仿宋" w:hAnsi="仿宋" w:eastAsia="仿宋"/>
          <w:color w:val="auto"/>
          <w:sz w:val="28"/>
          <w:szCs w:val="28"/>
        </w:rPr>
      </w:pPr>
      <w:r>
        <w:rPr>
          <w:rFonts w:ascii="仿宋" w:hAnsi="仿宋" w:eastAsia="仿宋"/>
          <w:color w:val="auto"/>
          <w:sz w:val="28"/>
          <w:szCs w:val="28"/>
        </w:rPr>
        <w:t>（</w:t>
      </w:r>
      <w:r>
        <w:rPr>
          <w:rFonts w:hint="eastAsia" w:ascii="仿宋" w:hAnsi="仿宋" w:eastAsia="仿宋"/>
          <w:color w:val="auto"/>
          <w:sz w:val="28"/>
          <w:szCs w:val="28"/>
        </w:rPr>
        <w:t>二</w:t>
      </w:r>
      <w:r>
        <w:rPr>
          <w:rFonts w:ascii="仿宋" w:hAnsi="仿宋" w:eastAsia="仿宋"/>
          <w:color w:val="auto"/>
          <w:sz w:val="28"/>
          <w:szCs w:val="28"/>
        </w:rPr>
        <w:t>）</w:t>
      </w:r>
      <w:r>
        <w:rPr>
          <w:rFonts w:hint="eastAsia" w:ascii="仿宋" w:hAnsi="仿宋" w:eastAsia="仿宋"/>
          <w:color w:val="auto"/>
          <w:sz w:val="28"/>
          <w:szCs w:val="28"/>
        </w:rPr>
        <w:t>学业条件（符合下列条件之一）</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获得</w:t>
      </w:r>
      <w:r>
        <w:rPr>
          <w:rFonts w:hint="eastAsia" w:ascii="仿宋" w:hAnsi="仿宋" w:eastAsia="仿宋"/>
          <w:color w:val="auto"/>
          <w:sz w:val="28"/>
          <w:szCs w:val="28"/>
        </w:rPr>
        <w:t>2017-2018学</w:t>
      </w:r>
      <w:r>
        <w:rPr>
          <w:rFonts w:ascii="仿宋" w:hAnsi="仿宋" w:eastAsia="仿宋"/>
          <w:color w:val="auto"/>
          <w:sz w:val="28"/>
          <w:szCs w:val="28"/>
        </w:rPr>
        <w:t>年</w:t>
      </w:r>
      <w:r>
        <w:rPr>
          <w:rFonts w:hint="eastAsia" w:ascii="仿宋" w:hAnsi="仿宋" w:eastAsia="仿宋"/>
          <w:color w:val="auto"/>
          <w:sz w:val="28"/>
          <w:szCs w:val="28"/>
        </w:rPr>
        <w:t>学校</w:t>
      </w:r>
      <w:r>
        <w:rPr>
          <w:rFonts w:ascii="仿宋" w:hAnsi="仿宋" w:eastAsia="仿宋"/>
          <w:color w:val="auto"/>
          <w:sz w:val="28"/>
          <w:szCs w:val="28"/>
        </w:rPr>
        <w:t>奖学金；</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2、获得个人省级以上专业技能竞赛奖励；</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3、获得省级以上创新创业大赛奖励；</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符合以上条件且家庭特别贫困或在校有创业经历者优先考虑。</w:t>
      </w:r>
    </w:p>
    <w:p>
      <w:pPr>
        <w:widowControl/>
        <w:ind w:firstLine="562" w:firstLineChars="200"/>
        <w:outlineLvl w:val="0"/>
        <w:rPr>
          <w:rFonts w:cs="宋体" w:asciiTheme="majorEastAsia" w:hAnsiTheme="majorEastAsia" w:eastAsiaTheme="majorEastAsia"/>
          <w:b/>
          <w:color w:val="auto"/>
          <w:kern w:val="0"/>
          <w:sz w:val="28"/>
          <w:szCs w:val="28"/>
        </w:rPr>
      </w:pPr>
      <w:r>
        <w:rPr>
          <w:rFonts w:hint="eastAsia" w:cs="宋体" w:asciiTheme="majorEastAsia" w:hAnsiTheme="majorEastAsia" w:eastAsiaTheme="majorEastAsia"/>
          <w:b/>
          <w:color w:val="auto"/>
          <w:kern w:val="0"/>
          <w:sz w:val="28"/>
          <w:szCs w:val="28"/>
        </w:rPr>
        <w:t>四、名额分配</w:t>
      </w: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按院系大三在校生。</w:t>
      </w:r>
    </w:p>
    <w:p>
      <w:pPr>
        <w:widowControl/>
        <w:ind w:firstLine="562" w:firstLineChars="200"/>
        <w:outlineLvl w:val="0"/>
        <w:rPr>
          <w:rFonts w:cs="宋体" w:asciiTheme="majorEastAsia" w:hAnsiTheme="majorEastAsia" w:eastAsiaTheme="majorEastAsia"/>
          <w:b/>
          <w:color w:val="auto"/>
          <w:kern w:val="0"/>
          <w:sz w:val="28"/>
          <w:szCs w:val="28"/>
        </w:rPr>
      </w:pPr>
      <w:r>
        <w:rPr>
          <w:rFonts w:hint="eastAsia" w:cs="宋体" w:asciiTheme="majorEastAsia" w:hAnsiTheme="majorEastAsia" w:eastAsiaTheme="majorEastAsia"/>
          <w:b/>
          <w:color w:val="auto"/>
          <w:kern w:val="0"/>
          <w:sz w:val="28"/>
          <w:szCs w:val="28"/>
        </w:rPr>
        <w:t>五</w:t>
      </w:r>
      <w:r>
        <w:rPr>
          <w:rFonts w:cs="宋体" w:asciiTheme="majorEastAsia" w:hAnsiTheme="majorEastAsia" w:eastAsiaTheme="majorEastAsia"/>
          <w:b/>
          <w:color w:val="auto"/>
          <w:kern w:val="0"/>
          <w:sz w:val="28"/>
          <w:szCs w:val="28"/>
        </w:rPr>
        <w:t>、评选程序及办法</w:t>
      </w:r>
    </w:p>
    <w:p>
      <w:pPr>
        <w:widowControl/>
        <w:ind w:firstLine="560" w:firstLineChars="200"/>
        <w:rPr>
          <w:rFonts w:ascii="仿宋" w:hAnsi="仿宋" w:eastAsia="仿宋"/>
          <w:color w:val="auto"/>
          <w:sz w:val="28"/>
          <w:szCs w:val="28"/>
        </w:rPr>
      </w:pPr>
      <w:r>
        <w:rPr>
          <w:rFonts w:ascii="仿宋" w:hAnsi="仿宋" w:eastAsia="仿宋"/>
          <w:color w:val="auto"/>
          <w:sz w:val="28"/>
          <w:szCs w:val="28"/>
        </w:rPr>
        <w:t>1、学生本人</w:t>
      </w:r>
      <w:r>
        <w:rPr>
          <w:rFonts w:hint="eastAsia" w:ascii="仿宋" w:hAnsi="仿宋" w:eastAsia="仿宋"/>
          <w:color w:val="auto"/>
          <w:sz w:val="28"/>
          <w:szCs w:val="28"/>
        </w:rPr>
        <w:t>提交</w:t>
      </w:r>
      <w:r>
        <w:rPr>
          <w:rFonts w:ascii="仿宋" w:hAnsi="仿宋" w:eastAsia="仿宋"/>
          <w:color w:val="auto"/>
          <w:sz w:val="28"/>
          <w:szCs w:val="28"/>
        </w:rPr>
        <w:t>书面申请</w:t>
      </w:r>
      <w:r>
        <w:rPr>
          <w:rFonts w:hint="eastAsia" w:ascii="仿宋" w:hAnsi="仿宋" w:eastAsia="仿宋"/>
          <w:color w:val="auto"/>
          <w:sz w:val="28"/>
          <w:szCs w:val="28"/>
        </w:rPr>
        <w:t>（见附件）并提供获奖证明、成绩证明、家庭贫困证明资料或者在校创业经历证明，由院系进行初选并报至学校学生资助中心，申报截至日期1月</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日。</w:t>
      </w:r>
    </w:p>
    <w:p>
      <w:pPr>
        <w:widowControl/>
        <w:ind w:firstLine="560" w:firstLineChars="200"/>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校企双方依据申请材料统一进行审定，择优评选出15名</w:t>
      </w:r>
      <w:r>
        <w:rPr>
          <w:rFonts w:ascii="仿宋" w:hAnsi="仿宋" w:eastAsia="仿宋"/>
          <w:color w:val="auto"/>
          <w:sz w:val="28"/>
          <w:szCs w:val="28"/>
        </w:rPr>
        <w:t>德智体</w:t>
      </w:r>
      <w:r>
        <w:rPr>
          <w:rFonts w:hint="eastAsia" w:ascii="仿宋" w:hAnsi="仿宋" w:eastAsia="仿宋"/>
          <w:color w:val="auto"/>
          <w:sz w:val="28"/>
          <w:szCs w:val="28"/>
        </w:rPr>
        <w:t>美</w:t>
      </w:r>
      <w:r>
        <w:rPr>
          <w:rFonts w:ascii="仿宋" w:hAnsi="仿宋" w:eastAsia="仿宋"/>
          <w:color w:val="auto"/>
          <w:sz w:val="28"/>
          <w:szCs w:val="28"/>
        </w:rPr>
        <w:t>全面发展</w:t>
      </w:r>
      <w:r>
        <w:rPr>
          <w:rFonts w:hint="eastAsia" w:ascii="仿宋" w:hAnsi="仿宋" w:eastAsia="仿宋"/>
          <w:color w:val="auto"/>
          <w:sz w:val="28"/>
          <w:szCs w:val="28"/>
        </w:rPr>
        <w:t>、</w:t>
      </w:r>
      <w:r>
        <w:rPr>
          <w:rFonts w:ascii="仿宋" w:hAnsi="仿宋" w:eastAsia="仿宋"/>
          <w:color w:val="auto"/>
          <w:sz w:val="28"/>
          <w:szCs w:val="28"/>
        </w:rPr>
        <w:t>品学兼优</w:t>
      </w:r>
      <w:r>
        <w:rPr>
          <w:rFonts w:hint="eastAsia" w:ascii="仿宋" w:hAnsi="仿宋" w:eastAsia="仿宋"/>
          <w:color w:val="auto"/>
          <w:sz w:val="28"/>
          <w:szCs w:val="28"/>
        </w:rPr>
        <w:t>、家庭贫困</w:t>
      </w:r>
      <w:r>
        <w:rPr>
          <w:rFonts w:ascii="仿宋" w:hAnsi="仿宋" w:eastAsia="仿宋"/>
          <w:color w:val="auto"/>
          <w:sz w:val="28"/>
          <w:szCs w:val="28"/>
        </w:rPr>
        <w:t>本科</w:t>
      </w:r>
      <w:r>
        <w:rPr>
          <w:rFonts w:hint="eastAsia" w:ascii="仿宋" w:hAnsi="仿宋" w:eastAsia="仿宋"/>
          <w:color w:val="auto"/>
          <w:sz w:val="28"/>
          <w:szCs w:val="28"/>
        </w:rPr>
        <w:t>大三</w:t>
      </w:r>
      <w:r>
        <w:rPr>
          <w:rFonts w:ascii="仿宋" w:hAnsi="仿宋" w:eastAsia="仿宋"/>
          <w:color w:val="auto"/>
          <w:sz w:val="28"/>
          <w:szCs w:val="28"/>
        </w:rPr>
        <w:t>学生</w:t>
      </w:r>
      <w:r>
        <w:rPr>
          <w:rFonts w:hint="eastAsia" w:ascii="仿宋" w:hAnsi="仿宋" w:eastAsia="仿宋"/>
          <w:color w:val="auto"/>
          <w:sz w:val="28"/>
          <w:szCs w:val="28"/>
        </w:rPr>
        <w:t>（2020届毕业生），名单将于1月</w:t>
      </w:r>
      <w:r>
        <w:rPr>
          <w:rFonts w:hint="eastAsia" w:ascii="仿宋" w:hAnsi="仿宋" w:eastAsia="仿宋"/>
          <w:color w:val="auto"/>
          <w:sz w:val="28"/>
          <w:szCs w:val="28"/>
          <w:lang w:val="en-US" w:eastAsia="zh-CN"/>
        </w:rPr>
        <w:t>11</w:t>
      </w:r>
      <w:r>
        <w:rPr>
          <w:rFonts w:hint="eastAsia" w:ascii="仿宋" w:hAnsi="仿宋" w:eastAsia="仿宋"/>
          <w:color w:val="auto"/>
          <w:sz w:val="28"/>
          <w:szCs w:val="28"/>
        </w:rPr>
        <w:t>日公布</w:t>
      </w:r>
      <w:r>
        <w:rPr>
          <w:rFonts w:ascii="仿宋" w:hAnsi="仿宋" w:eastAsia="仿宋"/>
          <w:color w:val="auto"/>
          <w:sz w:val="28"/>
          <w:szCs w:val="28"/>
        </w:rPr>
        <w:t>。</w:t>
      </w:r>
    </w:p>
    <w:p>
      <w:pPr>
        <w:widowControl/>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rPr>
        <w:t>3、为确保此助学金能够真正能够帮助到最需要资助的贫困学子顺利完成学业</w:t>
      </w:r>
      <w:r>
        <w:rPr>
          <w:rFonts w:hint="eastAsia" w:ascii="仿宋" w:hAnsi="仿宋" w:eastAsia="仿宋"/>
          <w:color w:val="auto"/>
          <w:sz w:val="28"/>
          <w:szCs w:val="28"/>
          <w:highlight w:val="none"/>
        </w:rPr>
        <w:t>，老板电器股份有限公司将对获得贫困助学金的学生家庭进行走访，对材料不实的同学予以取消就业帮扶金资格。</w:t>
      </w:r>
    </w:p>
    <w:p>
      <w:pPr>
        <w:widowControl/>
        <w:rPr>
          <w:rFonts w:hint="eastAsia" w:ascii="仿宋" w:hAnsi="仿宋" w:eastAsia="仿宋"/>
          <w:color w:val="auto"/>
          <w:sz w:val="28"/>
          <w:szCs w:val="28"/>
          <w:highlight w:val="none"/>
          <w:lang w:val="en-US" w:eastAsia="zh-CN"/>
        </w:rPr>
      </w:pPr>
    </w:p>
    <w:p>
      <w:pPr>
        <w:widowControl/>
        <w:rPr>
          <w:rFonts w:cs="宋体" w:asciiTheme="majorEastAsia" w:hAnsiTheme="majorEastAsia" w:eastAsiaTheme="majorEastAsia"/>
          <w:color w:val="auto"/>
          <w:kern w:val="0"/>
          <w:sz w:val="28"/>
          <w:szCs w:val="28"/>
        </w:rPr>
      </w:pPr>
    </w:p>
    <w:p>
      <w:pPr>
        <w:widowControl/>
        <w:ind w:firstLine="560" w:firstLineChars="200"/>
        <w:jc w:val="center"/>
        <w:rPr>
          <w:rFonts w:ascii="仿宋" w:hAnsi="仿宋" w:eastAsia="仿宋"/>
          <w:color w:val="auto"/>
          <w:sz w:val="28"/>
          <w:szCs w:val="28"/>
        </w:rPr>
      </w:pPr>
      <w:r>
        <w:rPr>
          <w:rFonts w:hint="eastAsia" w:ascii="仿宋" w:hAnsi="仿宋" w:eastAsia="仿宋"/>
          <w:color w:val="auto"/>
          <w:sz w:val="28"/>
          <w:szCs w:val="28"/>
        </w:rPr>
        <w:t xml:space="preserve">                                郑州升达经贸管理学院</w:t>
      </w:r>
    </w:p>
    <w:p>
      <w:pPr>
        <w:widowControl/>
        <w:ind w:firstLine="560" w:firstLineChars="200"/>
        <w:jc w:val="right"/>
        <w:rPr>
          <w:rFonts w:hint="eastAsia" w:ascii="仿宋" w:hAnsi="仿宋" w:eastAsia="仿宋"/>
          <w:color w:val="auto"/>
          <w:sz w:val="28"/>
          <w:szCs w:val="28"/>
        </w:rPr>
      </w:pPr>
      <w:r>
        <w:rPr>
          <w:rFonts w:hint="eastAsia" w:ascii="仿宋" w:hAnsi="仿宋" w:eastAsia="仿宋"/>
          <w:color w:val="auto"/>
          <w:sz w:val="28"/>
          <w:szCs w:val="28"/>
        </w:rPr>
        <w:t>就业辅导处  学生资助中心</w:t>
      </w:r>
    </w:p>
    <w:p>
      <w:pPr>
        <w:widowControl/>
        <w:rPr>
          <w:rFonts w:cs="宋体" w:asciiTheme="majorEastAsia" w:hAnsiTheme="majorEastAsia" w:eastAsiaTheme="majorEastAsia"/>
          <w:color w:val="auto"/>
          <w:kern w:val="0"/>
          <w:szCs w:val="21"/>
        </w:rPr>
      </w:pPr>
    </w:p>
    <w:p>
      <w:pPr>
        <w:widowControl/>
        <w:rPr>
          <w:rFonts w:cs="宋体" w:asciiTheme="majorEastAsia" w:hAnsiTheme="majorEastAsia" w:eastAsiaTheme="majorEastAsia"/>
          <w:color w:val="auto"/>
          <w:kern w:val="0"/>
          <w:szCs w:val="21"/>
        </w:rPr>
      </w:pPr>
    </w:p>
    <w:p>
      <w:pPr>
        <w:widowControl/>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附件</w:t>
      </w:r>
    </w:p>
    <w:p>
      <w:pPr>
        <w:widowControl/>
        <w:jc w:val="center"/>
        <w:rPr>
          <w:rFonts w:hint="eastAsia" w:asciiTheme="majorEastAsia" w:hAnsiTheme="majorEastAsia" w:eastAsiaTheme="majorEastAsia"/>
          <w:b/>
          <w:color w:val="auto"/>
          <w:sz w:val="32"/>
          <w:szCs w:val="32"/>
          <w:lang w:val="en-US" w:eastAsia="zh-CN"/>
        </w:rPr>
      </w:pPr>
      <w:r>
        <w:rPr>
          <w:rFonts w:hint="eastAsia" w:asciiTheme="majorEastAsia" w:hAnsiTheme="majorEastAsia" w:eastAsiaTheme="majorEastAsia"/>
          <w:b/>
          <w:color w:val="auto"/>
          <w:sz w:val="32"/>
          <w:szCs w:val="32"/>
          <w:lang w:val="en-US" w:eastAsia="zh-CN"/>
        </w:rPr>
        <w:t>郑州升达经贸管理学院</w:t>
      </w:r>
    </w:p>
    <w:p>
      <w:pPr>
        <w:widowControl/>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lang w:val="en-US" w:eastAsia="zh-CN"/>
        </w:rPr>
        <w:t>2018年</w:t>
      </w:r>
      <w:r>
        <w:rPr>
          <w:rFonts w:hint="eastAsia" w:asciiTheme="majorEastAsia" w:hAnsiTheme="majorEastAsia" w:eastAsiaTheme="majorEastAsia"/>
          <w:b/>
          <w:color w:val="auto"/>
          <w:sz w:val="32"/>
          <w:szCs w:val="32"/>
        </w:rPr>
        <w:t>“校企合作----老板电器</w:t>
      </w:r>
      <w:r>
        <w:rPr>
          <w:rFonts w:hint="eastAsia" w:asciiTheme="majorEastAsia" w:hAnsiTheme="majorEastAsia" w:eastAsiaTheme="majorEastAsia"/>
          <w:b/>
          <w:color w:val="auto"/>
          <w:sz w:val="32"/>
          <w:szCs w:val="32"/>
          <w:lang w:val="en-US" w:eastAsia="zh-CN"/>
        </w:rPr>
        <w:t>就业帮扶金</w:t>
      </w:r>
      <w:r>
        <w:rPr>
          <w:rFonts w:hint="eastAsia" w:asciiTheme="majorEastAsia" w:hAnsiTheme="majorEastAsia" w:eastAsiaTheme="majorEastAsia"/>
          <w:b/>
          <w:color w:val="auto"/>
          <w:sz w:val="32"/>
          <w:szCs w:val="32"/>
        </w:rPr>
        <w:t>”申请表</w:t>
      </w:r>
    </w:p>
    <w:p>
      <w:pPr>
        <w:widowControl/>
        <w:rPr>
          <w:rFonts w:cs="宋体" w:asciiTheme="majorEastAsia" w:hAnsiTheme="majorEastAsia" w:eastAsiaTheme="majorEastAsia"/>
          <w:color w:val="auto"/>
          <w:kern w:val="0"/>
          <w:sz w:val="24"/>
          <w:szCs w:val="24"/>
        </w:rPr>
      </w:pPr>
      <w:r>
        <w:rPr>
          <w:rFonts w:hint="eastAsia" w:ascii="仿宋" w:hAnsi="仿宋" w:eastAsia="仿宋"/>
          <w:color w:val="auto"/>
          <w:sz w:val="24"/>
          <w:szCs w:val="24"/>
        </w:rPr>
        <w:t>所在院系：                         本学年贫困建档号：</w:t>
      </w:r>
    </w:p>
    <w:tbl>
      <w:tblPr>
        <w:tblStyle w:val="9"/>
        <w:tblpPr w:leftFromText="180" w:rightFromText="180" w:vertAnchor="text" w:horzAnchor="margin" w:tblpX="-318" w:tblpY="122"/>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23"/>
        <w:gridCol w:w="995"/>
        <w:gridCol w:w="428"/>
        <w:gridCol w:w="315"/>
        <w:gridCol w:w="541"/>
        <w:gridCol w:w="569"/>
        <w:gridCol w:w="720"/>
        <w:gridCol w:w="852"/>
        <w:gridCol w:w="431"/>
        <w:gridCol w:w="424"/>
        <w:gridCol w:w="28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817" w:type="dxa"/>
            <w:vMerge w:val="restart"/>
          </w:tcPr>
          <w:p>
            <w:pPr>
              <w:spacing w:line="300" w:lineRule="auto"/>
              <w:rPr>
                <w:rFonts w:ascii="仿宋" w:hAnsi="仿宋" w:eastAsia="仿宋"/>
                <w:color w:val="auto"/>
                <w:sz w:val="24"/>
                <w:szCs w:val="24"/>
              </w:rPr>
            </w:pPr>
          </w:p>
          <w:p>
            <w:pPr>
              <w:spacing w:line="300" w:lineRule="auto"/>
              <w:jc w:val="center"/>
              <w:rPr>
                <w:rFonts w:ascii="仿宋" w:hAnsi="仿宋" w:eastAsia="仿宋"/>
                <w:color w:val="auto"/>
                <w:sz w:val="24"/>
                <w:szCs w:val="24"/>
              </w:rPr>
            </w:pPr>
            <w:r>
              <w:rPr>
                <w:rFonts w:hint="eastAsia" w:ascii="仿宋" w:hAnsi="仿宋" w:eastAsia="仿宋"/>
                <w:color w:val="auto"/>
                <w:sz w:val="24"/>
                <w:szCs w:val="24"/>
              </w:rPr>
              <w:t>本人  情况</w:t>
            </w:r>
          </w:p>
        </w:tc>
        <w:tc>
          <w:tcPr>
            <w:tcW w:w="1323"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姓名</w:t>
            </w:r>
          </w:p>
        </w:tc>
        <w:tc>
          <w:tcPr>
            <w:tcW w:w="995" w:type="dxa"/>
            <w:vAlign w:val="center"/>
          </w:tcPr>
          <w:p>
            <w:pPr>
              <w:spacing w:line="300" w:lineRule="auto"/>
              <w:rPr>
                <w:rFonts w:ascii="仿宋" w:hAnsi="仿宋" w:eastAsia="仿宋"/>
                <w:color w:val="auto"/>
                <w:sz w:val="24"/>
                <w:szCs w:val="24"/>
              </w:rPr>
            </w:pPr>
          </w:p>
        </w:tc>
        <w:tc>
          <w:tcPr>
            <w:tcW w:w="1284" w:type="dxa"/>
            <w:gridSpan w:val="3"/>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性别</w:t>
            </w:r>
          </w:p>
        </w:tc>
        <w:tc>
          <w:tcPr>
            <w:tcW w:w="1289" w:type="dxa"/>
            <w:gridSpan w:val="2"/>
            <w:vAlign w:val="center"/>
          </w:tcPr>
          <w:p>
            <w:pPr>
              <w:spacing w:line="300" w:lineRule="auto"/>
              <w:rPr>
                <w:rFonts w:ascii="仿宋" w:hAnsi="仿宋" w:eastAsia="仿宋"/>
                <w:color w:val="auto"/>
                <w:sz w:val="24"/>
                <w:szCs w:val="24"/>
              </w:rPr>
            </w:pPr>
          </w:p>
        </w:tc>
        <w:tc>
          <w:tcPr>
            <w:tcW w:w="1283" w:type="dxa"/>
            <w:gridSpan w:val="2"/>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出生年月</w:t>
            </w:r>
          </w:p>
        </w:tc>
        <w:tc>
          <w:tcPr>
            <w:tcW w:w="713" w:type="dxa"/>
            <w:gridSpan w:val="2"/>
            <w:vAlign w:val="center"/>
          </w:tcPr>
          <w:p>
            <w:pPr>
              <w:spacing w:line="300" w:lineRule="auto"/>
              <w:rPr>
                <w:rFonts w:ascii="仿宋" w:hAnsi="仿宋" w:eastAsia="仿宋"/>
                <w:b/>
                <w:color w:val="auto"/>
                <w:sz w:val="24"/>
                <w:szCs w:val="24"/>
              </w:rPr>
            </w:pPr>
          </w:p>
        </w:tc>
        <w:tc>
          <w:tcPr>
            <w:tcW w:w="1417" w:type="dxa"/>
            <w:vMerge w:val="restart"/>
            <w:vAlign w:val="center"/>
          </w:tcPr>
          <w:p>
            <w:pPr>
              <w:spacing w:line="300" w:lineRule="auto"/>
              <w:ind w:firstLine="354" w:firstLineChars="147"/>
              <w:rPr>
                <w:rFonts w:ascii="仿宋" w:hAnsi="仿宋" w:eastAsia="仿宋"/>
                <w:b/>
                <w:color w:val="auto"/>
                <w:sz w:val="24"/>
                <w:szCs w:val="24"/>
              </w:rPr>
            </w:pPr>
            <w:r>
              <w:rPr>
                <w:rFonts w:hint="eastAsia" w:ascii="仿宋" w:hAnsi="仿宋" w:eastAsia="仿宋"/>
                <w:b/>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817" w:type="dxa"/>
            <w:vMerge w:val="continue"/>
          </w:tcPr>
          <w:p>
            <w:pPr>
              <w:spacing w:line="300" w:lineRule="auto"/>
              <w:rPr>
                <w:rFonts w:ascii="仿宋" w:hAnsi="仿宋" w:eastAsia="仿宋"/>
                <w:color w:val="auto"/>
                <w:sz w:val="24"/>
                <w:szCs w:val="24"/>
              </w:rPr>
            </w:pPr>
          </w:p>
        </w:tc>
        <w:tc>
          <w:tcPr>
            <w:tcW w:w="1323"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民族</w:t>
            </w:r>
          </w:p>
        </w:tc>
        <w:tc>
          <w:tcPr>
            <w:tcW w:w="995" w:type="dxa"/>
            <w:vAlign w:val="center"/>
          </w:tcPr>
          <w:p>
            <w:pPr>
              <w:spacing w:line="300" w:lineRule="auto"/>
              <w:rPr>
                <w:rFonts w:ascii="仿宋" w:hAnsi="仿宋" w:eastAsia="仿宋"/>
                <w:color w:val="auto"/>
                <w:sz w:val="24"/>
                <w:szCs w:val="24"/>
              </w:rPr>
            </w:pPr>
          </w:p>
        </w:tc>
        <w:tc>
          <w:tcPr>
            <w:tcW w:w="1284" w:type="dxa"/>
            <w:gridSpan w:val="3"/>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政治面貌</w:t>
            </w:r>
          </w:p>
        </w:tc>
        <w:tc>
          <w:tcPr>
            <w:tcW w:w="1289" w:type="dxa"/>
            <w:gridSpan w:val="2"/>
            <w:vAlign w:val="center"/>
          </w:tcPr>
          <w:p>
            <w:pPr>
              <w:spacing w:line="300" w:lineRule="auto"/>
              <w:rPr>
                <w:rFonts w:ascii="仿宋" w:hAnsi="仿宋" w:eastAsia="仿宋"/>
                <w:color w:val="auto"/>
                <w:sz w:val="24"/>
                <w:szCs w:val="24"/>
              </w:rPr>
            </w:pPr>
          </w:p>
        </w:tc>
        <w:tc>
          <w:tcPr>
            <w:tcW w:w="1283" w:type="dxa"/>
            <w:gridSpan w:val="2"/>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入学时间</w:t>
            </w:r>
          </w:p>
        </w:tc>
        <w:tc>
          <w:tcPr>
            <w:tcW w:w="713" w:type="dxa"/>
            <w:gridSpan w:val="2"/>
            <w:vAlign w:val="center"/>
          </w:tcPr>
          <w:p>
            <w:pPr>
              <w:spacing w:line="300" w:lineRule="auto"/>
              <w:rPr>
                <w:rFonts w:ascii="仿宋" w:hAnsi="仿宋" w:eastAsia="仿宋"/>
                <w:color w:val="auto"/>
                <w:sz w:val="24"/>
                <w:szCs w:val="24"/>
              </w:rPr>
            </w:pPr>
          </w:p>
        </w:tc>
        <w:tc>
          <w:tcPr>
            <w:tcW w:w="1417" w:type="dxa"/>
            <w:vMerge w:val="continue"/>
            <w:vAlign w:val="center"/>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817" w:type="dxa"/>
            <w:vMerge w:val="continue"/>
          </w:tcPr>
          <w:p>
            <w:pPr>
              <w:spacing w:line="300" w:lineRule="auto"/>
              <w:rPr>
                <w:rFonts w:ascii="仿宋" w:hAnsi="仿宋" w:eastAsia="仿宋"/>
                <w:color w:val="auto"/>
                <w:sz w:val="24"/>
                <w:szCs w:val="24"/>
              </w:rPr>
            </w:pPr>
          </w:p>
        </w:tc>
        <w:tc>
          <w:tcPr>
            <w:tcW w:w="1323" w:type="dxa"/>
            <w:vAlign w:val="center"/>
          </w:tcPr>
          <w:p>
            <w:pPr>
              <w:spacing w:line="300" w:lineRule="auto"/>
              <w:rPr>
                <w:rFonts w:ascii="仿宋" w:hAnsi="仿宋" w:eastAsia="仿宋"/>
                <w:color w:val="auto"/>
                <w:sz w:val="24"/>
                <w:szCs w:val="24"/>
              </w:rPr>
            </w:pPr>
            <w:r>
              <w:rPr>
                <w:rFonts w:hint="eastAsia" w:ascii="仿宋" w:hAnsi="仿宋" w:eastAsia="仿宋"/>
                <w:color w:val="auto"/>
                <w:sz w:val="21"/>
                <w:szCs w:val="21"/>
              </w:rPr>
              <w:t>身份证号码</w:t>
            </w:r>
          </w:p>
        </w:tc>
        <w:tc>
          <w:tcPr>
            <w:tcW w:w="2279" w:type="dxa"/>
            <w:gridSpan w:val="4"/>
            <w:vAlign w:val="center"/>
          </w:tcPr>
          <w:p>
            <w:pPr>
              <w:spacing w:line="300" w:lineRule="auto"/>
              <w:rPr>
                <w:rFonts w:ascii="仿宋" w:hAnsi="仿宋" w:eastAsia="仿宋"/>
                <w:color w:val="auto"/>
                <w:sz w:val="24"/>
                <w:szCs w:val="24"/>
              </w:rPr>
            </w:pPr>
          </w:p>
        </w:tc>
        <w:tc>
          <w:tcPr>
            <w:tcW w:w="1289" w:type="dxa"/>
            <w:gridSpan w:val="2"/>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联系电话</w:t>
            </w:r>
          </w:p>
        </w:tc>
        <w:tc>
          <w:tcPr>
            <w:tcW w:w="1996" w:type="dxa"/>
            <w:gridSpan w:val="4"/>
            <w:vAlign w:val="center"/>
          </w:tcPr>
          <w:p>
            <w:pPr>
              <w:spacing w:line="300" w:lineRule="auto"/>
              <w:rPr>
                <w:rFonts w:ascii="仿宋" w:hAnsi="仿宋" w:eastAsia="仿宋"/>
                <w:color w:val="auto"/>
                <w:sz w:val="24"/>
                <w:szCs w:val="24"/>
              </w:rPr>
            </w:pPr>
          </w:p>
        </w:tc>
        <w:tc>
          <w:tcPr>
            <w:tcW w:w="1417" w:type="dxa"/>
            <w:vMerge w:val="continue"/>
            <w:vAlign w:val="center"/>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17" w:type="dxa"/>
            <w:vMerge w:val="continue"/>
          </w:tcPr>
          <w:p>
            <w:pPr>
              <w:spacing w:line="300" w:lineRule="auto"/>
              <w:rPr>
                <w:rFonts w:ascii="仿宋" w:hAnsi="仿宋" w:eastAsia="仿宋"/>
                <w:color w:val="auto"/>
                <w:sz w:val="24"/>
                <w:szCs w:val="24"/>
              </w:rPr>
            </w:pPr>
          </w:p>
        </w:tc>
        <w:tc>
          <w:tcPr>
            <w:tcW w:w="1323"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专业</w:t>
            </w:r>
          </w:p>
        </w:tc>
        <w:tc>
          <w:tcPr>
            <w:tcW w:w="3568" w:type="dxa"/>
            <w:gridSpan w:val="6"/>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 xml:space="preserve">               </w:t>
            </w:r>
          </w:p>
        </w:tc>
        <w:tc>
          <w:tcPr>
            <w:tcW w:w="852"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班级</w:t>
            </w:r>
          </w:p>
        </w:tc>
        <w:tc>
          <w:tcPr>
            <w:tcW w:w="1144" w:type="dxa"/>
            <w:gridSpan w:val="3"/>
            <w:vAlign w:val="center"/>
          </w:tcPr>
          <w:p>
            <w:pPr>
              <w:spacing w:line="300" w:lineRule="auto"/>
              <w:ind w:left="229"/>
              <w:rPr>
                <w:rFonts w:ascii="仿宋" w:hAnsi="仿宋" w:eastAsia="仿宋"/>
                <w:color w:val="auto"/>
                <w:sz w:val="24"/>
                <w:szCs w:val="24"/>
              </w:rPr>
            </w:pPr>
          </w:p>
        </w:tc>
        <w:tc>
          <w:tcPr>
            <w:tcW w:w="1417" w:type="dxa"/>
            <w:vMerge w:val="continue"/>
            <w:vAlign w:val="center"/>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trPr>
        <w:tc>
          <w:tcPr>
            <w:tcW w:w="817" w:type="dxa"/>
            <w:vMerge w:val="restart"/>
          </w:tcPr>
          <w:p>
            <w:pPr>
              <w:spacing w:line="300" w:lineRule="auto"/>
              <w:ind w:firstLine="120" w:firstLineChars="50"/>
              <w:rPr>
                <w:rFonts w:ascii="仿宋" w:hAnsi="仿宋" w:eastAsia="仿宋"/>
                <w:color w:val="auto"/>
                <w:sz w:val="24"/>
                <w:szCs w:val="24"/>
              </w:rPr>
            </w:pPr>
            <w:r>
              <w:rPr>
                <w:rFonts w:hint="eastAsia" w:ascii="仿宋" w:hAnsi="仿宋" w:eastAsia="仿宋"/>
                <w:color w:val="auto"/>
                <w:sz w:val="24"/>
                <w:szCs w:val="24"/>
              </w:rPr>
              <w:t>家庭</w:t>
            </w:r>
          </w:p>
          <w:p>
            <w:pPr>
              <w:spacing w:line="300" w:lineRule="auto"/>
              <w:ind w:firstLine="120" w:firstLineChars="50"/>
              <w:rPr>
                <w:rFonts w:ascii="仿宋" w:hAnsi="仿宋" w:eastAsia="仿宋"/>
                <w:color w:val="auto"/>
                <w:sz w:val="24"/>
                <w:szCs w:val="24"/>
              </w:rPr>
            </w:pPr>
            <w:r>
              <w:rPr>
                <w:rFonts w:hint="eastAsia" w:ascii="仿宋" w:hAnsi="仿宋" w:eastAsia="仿宋"/>
                <w:color w:val="auto"/>
                <w:sz w:val="24"/>
                <w:szCs w:val="24"/>
              </w:rPr>
              <w:t>经济</w:t>
            </w:r>
          </w:p>
          <w:p>
            <w:pPr>
              <w:spacing w:line="300" w:lineRule="auto"/>
              <w:ind w:firstLine="120" w:firstLineChars="50"/>
              <w:rPr>
                <w:rFonts w:ascii="仿宋" w:hAnsi="仿宋" w:eastAsia="仿宋"/>
                <w:color w:val="auto"/>
                <w:sz w:val="24"/>
                <w:szCs w:val="24"/>
              </w:rPr>
            </w:pPr>
            <w:r>
              <w:rPr>
                <w:rFonts w:hint="eastAsia" w:ascii="仿宋" w:hAnsi="仿宋" w:eastAsia="仿宋"/>
                <w:color w:val="auto"/>
                <w:sz w:val="24"/>
                <w:szCs w:val="24"/>
              </w:rPr>
              <w:t>情况</w:t>
            </w:r>
          </w:p>
        </w:tc>
        <w:tc>
          <w:tcPr>
            <w:tcW w:w="1323"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家庭户口</w:t>
            </w:r>
          </w:p>
        </w:tc>
        <w:tc>
          <w:tcPr>
            <w:tcW w:w="3568" w:type="dxa"/>
            <w:gridSpan w:val="6"/>
          </w:tcPr>
          <w:p>
            <w:pPr>
              <w:spacing w:line="300" w:lineRule="auto"/>
              <w:rPr>
                <w:rFonts w:ascii="仿宋" w:hAnsi="仿宋" w:eastAsia="仿宋"/>
                <w:color w:val="auto"/>
                <w:sz w:val="24"/>
                <w:szCs w:val="24"/>
              </w:rPr>
            </w:pPr>
            <w:r>
              <w:rPr>
                <w:rFonts w:hint="eastAsia" w:ascii="仿宋" w:hAnsi="仿宋" w:eastAsia="仿宋"/>
                <w:color w:val="auto"/>
                <w:sz w:val="24"/>
                <w:szCs w:val="24"/>
              </w:rPr>
              <w:t>A、城镇        B、农村</w:t>
            </w:r>
          </w:p>
        </w:tc>
        <w:tc>
          <w:tcPr>
            <w:tcW w:w="1707"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家庭人口总数</w:t>
            </w:r>
          </w:p>
        </w:tc>
        <w:tc>
          <w:tcPr>
            <w:tcW w:w="1706" w:type="dxa"/>
            <w:gridSpan w:val="2"/>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r>
              <w:rPr>
                <w:rFonts w:hint="eastAsia" w:ascii="仿宋" w:hAnsi="仿宋" w:eastAsia="仿宋"/>
                <w:color w:val="auto"/>
                <w:sz w:val="24"/>
                <w:szCs w:val="24"/>
              </w:rPr>
              <w:t>家庭总收入</w:t>
            </w:r>
          </w:p>
        </w:tc>
        <w:tc>
          <w:tcPr>
            <w:tcW w:w="1423" w:type="dxa"/>
            <w:gridSpan w:val="2"/>
          </w:tcPr>
          <w:p>
            <w:pPr>
              <w:spacing w:line="300" w:lineRule="auto"/>
              <w:rPr>
                <w:rFonts w:ascii="仿宋" w:hAnsi="仿宋" w:eastAsia="仿宋"/>
                <w:color w:val="auto"/>
                <w:sz w:val="24"/>
                <w:szCs w:val="24"/>
              </w:rPr>
            </w:pPr>
          </w:p>
        </w:tc>
        <w:tc>
          <w:tcPr>
            <w:tcW w:w="1425"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人均月收入</w:t>
            </w:r>
          </w:p>
        </w:tc>
        <w:tc>
          <w:tcPr>
            <w:tcW w:w="720" w:type="dxa"/>
          </w:tcPr>
          <w:p>
            <w:pPr>
              <w:spacing w:line="300" w:lineRule="auto"/>
              <w:rPr>
                <w:rFonts w:ascii="仿宋" w:hAnsi="仿宋" w:eastAsia="仿宋"/>
                <w:color w:val="auto"/>
                <w:sz w:val="24"/>
                <w:szCs w:val="24"/>
              </w:rPr>
            </w:pPr>
          </w:p>
        </w:tc>
        <w:tc>
          <w:tcPr>
            <w:tcW w:w="1707"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收入来源</w:t>
            </w:r>
          </w:p>
        </w:tc>
        <w:tc>
          <w:tcPr>
            <w:tcW w:w="1706" w:type="dxa"/>
            <w:gridSpan w:val="2"/>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r>
              <w:rPr>
                <w:rFonts w:hint="eastAsia" w:ascii="仿宋" w:hAnsi="仿宋" w:eastAsia="仿宋"/>
                <w:color w:val="auto"/>
                <w:sz w:val="24"/>
                <w:szCs w:val="24"/>
              </w:rPr>
              <w:t>家庭住址</w:t>
            </w:r>
          </w:p>
        </w:tc>
        <w:tc>
          <w:tcPr>
            <w:tcW w:w="3568" w:type="dxa"/>
            <w:gridSpan w:val="6"/>
          </w:tcPr>
          <w:p>
            <w:pPr>
              <w:spacing w:line="300" w:lineRule="auto"/>
              <w:rPr>
                <w:rFonts w:ascii="仿宋" w:hAnsi="仿宋" w:eastAsia="仿宋"/>
                <w:color w:val="auto"/>
                <w:sz w:val="24"/>
                <w:szCs w:val="24"/>
              </w:rPr>
            </w:pPr>
          </w:p>
        </w:tc>
        <w:tc>
          <w:tcPr>
            <w:tcW w:w="1707"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 xml:space="preserve">邮政编码       </w:t>
            </w:r>
          </w:p>
        </w:tc>
        <w:tc>
          <w:tcPr>
            <w:tcW w:w="1706" w:type="dxa"/>
            <w:gridSpan w:val="2"/>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restart"/>
          </w:tcPr>
          <w:p>
            <w:pPr>
              <w:spacing w:line="300" w:lineRule="auto"/>
              <w:rPr>
                <w:rFonts w:ascii="仿宋" w:hAnsi="仿宋" w:eastAsia="仿宋"/>
                <w:color w:val="auto"/>
                <w:sz w:val="24"/>
                <w:szCs w:val="24"/>
              </w:rPr>
            </w:pPr>
          </w:p>
          <w:p>
            <w:pPr>
              <w:spacing w:line="300" w:lineRule="auto"/>
              <w:rPr>
                <w:rFonts w:ascii="仿宋" w:hAnsi="仿宋" w:eastAsia="仿宋"/>
                <w:color w:val="auto"/>
                <w:sz w:val="24"/>
                <w:szCs w:val="24"/>
              </w:rPr>
            </w:pPr>
          </w:p>
          <w:p>
            <w:pPr>
              <w:spacing w:line="300" w:lineRule="auto"/>
              <w:rPr>
                <w:rFonts w:ascii="仿宋" w:hAnsi="仿宋" w:eastAsia="仿宋"/>
                <w:color w:val="auto"/>
                <w:sz w:val="24"/>
                <w:szCs w:val="24"/>
              </w:rPr>
            </w:pPr>
            <w:r>
              <w:rPr>
                <w:rFonts w:hint="eastAsia" w:ascii="仿宋" w:hAnsi="仿宋" w:eastAsia="仿宋"/>
                <w:color w:val="auto"/>
                <w:sz w:val="24"/>
                <w:szCs w:val="24"/>
              </w:rPr>
              <w:t>家庭成员情况</w:t>
            </w:r>
          </w:p>
        </w:tc>
        <w:tc>
          <w:tcPr>
            <w:tcW w:w="1323" w:type="dxa"/>
          </w:tcPr>
          <w:p>
            <w:pPr>
              <w:spacing w:line="300" w:lineRule="auto"/>
              <w:rPr>
                <w:rFonts w:ascii="仿宋" w:hAnsi="仿宋" w:eastAsia="仿宋"/>
                <w:color w:val="auto"/>
                <w:sz w:val="24"/>
                <w:szCs w:val="24"/>
              </w:rPr>
            </w:pPr>
            <w:r>
              <w:rPr>
                <w:rFonts w:hint="eastAsia" w:ascii="仿宋" w:hAnsi="仿宋" w:eastAsia="仿宋"/>
                <w:color w:val="auto"/>
                <w:sz w:val="24"/>
                <w:szCs w:val="24"/>
              </w:rPr>
              <w:t>姓名</w:t>
            </w:r>
          </w:p>
        </w:tc>
        <w:tc>
          <w:tcPr>
            <w:tcW w:w="1738"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年龄</w:t>
            </w:r>
          </w:p>
        </w:tc>
        <w:tc>
          <w:tcPr>
            <w:tcW w:w="1830" w:type="dxa"/>
            <w:gridSpan w:val="3"/>
          </w:tcPr>
          <w:p>
            <w:pPr>
              <w:spacing w:line="300" w:lineRule="auto"/>
              <w:rPr>
                <w:rFonts w:ascii="仿宋" w:hAnsi="仿宋" w:eastAsia="仿宋"/>
                <w:color w:val="auto"/>
                <w:sz w:val="24"/>
                <w:szCs w:val="24"/>
              </w:rPr>
            </w:pPr>
            <w:r>
              <w:rPr>
                <w:rFonts w:hint="eastAsia" w:ascii="仿宋" w:hAnsi="仿宋" w:eastAsia="仿宋"/>
                <w:color w:val="auto"/>
                <w:sz w:val="24"/>
                <w:szCs w:val="24"/>
              </w:rPr>
              <w:t>与本人关系</w:t>
            </w:r>
          </w:p>
        </w:tc>
        <w:tc>
          <w:tcPr>
            <w:tcW w:w="3413" w:type="dxa"/>
            <w:gridSpan w:val="5"/>
          </w:tcPr>
          <w:p>
            <w:pPr>
              <w:spacing w:line="300" w:lineRule="auto"/>
              <w:rPr>
                <w:rFonts w:ascii="仿宋" w:hAnsi="仿宋" w:eastAsia="仿宋"/>
                <w:color w:val="auto"/>
                <w:sz w:val="24"/>
                <w:szCs w:val="24"/>
              </w:rPr>
            </w:pPr>
            <w:r>
              <w:rPr>
                <w:rFonts w:hint="eastAsia" w:ascii="仿宋" w:hAnsi="仿宋" w:eastAsia="仿宋"/>
                <w:color w:val="auto"/>
                <w:sz w:val="24"/>
                <w:szCs w:val="24"/>
              </w:rPr>
              <w:t>工作/学习单位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p>
        </w:tc>
        <w:tc>
          <w:tcPr>
            <w:tcW w:w="1738" w:type="dxa"/>
            <w:gridSpan w:val="3"/>
          </w:tcPr>
          <w:p>
            <w:pPr>
              <w:spacing w:line="300" w:lineRule="auto"/>
              <w:rPr>
                <w:rFonts w:ascii="仿宋" w:hAnsi="仿宋" w:eastAsia="仿宋"/>
                <w:color w:val="auto"/>
                <w:sz w:val="24"/>
                <w:szCs w:val="24"/>
              </w:rPr>
            </w:pPr>
          </w:p>
        </w:tc>
        <w:tc>
          <w:tcPr>
            <w:tcW w:w="1830" w:type="dxa"/>
            <w:gridSpan w:val="3"/>
          </w:tcPr>
          <w:p>
            <w:pPr>
              <w:spacing w:line="300" w:lineRule="auto"/>
              <w:rPr>
                <w:rFonts w:ascii="仿宋" w:hAnsi="仿宋" w:eastAsia="仿宋"/>
                <w:color w:val="auto"/>
                <w:sz w:val="24"/>
                <w:szCs w:val="24"/>
              </w:rPr>
            </w:pPr>
          </w:p>
        </w:tc>
        <w:tc>
          <w:tcPr>
            <w:tcW w:w="3413" w:type="dxa"/>
            <w:gridSpan w:val="5"/>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p>
        </w:tc>
        <w:tc>
          <w:tcPr>
            <w:tcW w:w="1738" w:type="dxa"/>
            <w:gridSpan w:val="3"/>
          </w:tcPr>
          <w:p>
            <w:pPr>
              <w:spacing w:line="300" w:lineRule="auto"/>
              <w:rPr>
                <w:rFonts w:ascii="仿宋" w:hAnsi="仿宋" w:eastAsia="仿宋"/>
                <w:color w:val="auto"/>
                <w:sz w:val="24"/>
                <w:szCs w:val="24"/>
              </w:rPr>
            </w:pPr>
          </w:p>
        </w:tc>
        <w:tc>
          <w:tcPr>
            <w:tcW w:w="1830" w:type="dxa"/>
            <w:gridSpan w:val="3"/>
          </w:tcPr>
          <w:p>
            <w:pPr>
              <w:spacing w:line="300" w:lineRule="auto"/>
              <w:rPr>
                <w:rFonts w:ascii="仿宋" w:hAnsi="仿宋" w:eastAsia="仿宋"/>
                <w:color w:val="auto"/>
                <w:sz w:val="24"/>
                <w:szCs w:val="24"/>
              </w:rPr>
            </w:pPr>
          </w:p>
        </w:tc>
        <w:tc>
          <w:tcPr>
            <w:tcW w:w="3413" w:type="dxa"/>
            <w:gridSpan w:val="5"/>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p>
        </w:tc>
        <w:tc>
          <w:tcPr>
            <w:tcW w:w="1738" w:type="dxa"/>
            <w:gridSpan w:val="3"/>
          </w:tcPr>
          <w:p>
            <w:pPr>
              <w:spacing w:line="300" w:lineRule="auto"/>
              <w:rPr>
                <w:rFonts w:ascii="仿宋" w:hAnsi="仿宋" w:eastAsia="仿宋"/>
                <w:color w:val="auto"/>
                <w:sz w:val="24"/>
                <w:szCs w:val="24"/>
              </w:rPr>
            </w:pPr>
          </w:p>
        </w:tc>
        <w:tc>
          <w:tcPr>
            <w:tcW w:w="1830" w:type="dxa"/>
            <w:gridSpan w:val="3"/>
          </w:tcPr>
          <w:p>
            <w:pPr>
              <w:spacing w:line="300" w:lineRule="auto"/>
              <w:rPr>
                <w:rFonts w:ascii="仿宋" w:hAnsi="仿宋" w:eastAsia="仿宋"/>
                <w:color w:val="auto"/>
                <w:sz w:val="24"/>
                <w:szCs w:val="24"/>
              </w:rPr>
            </w:pPr>
          </w:p>
        </w:tc>
        <w:tc>
          <w:tcPr>
            <w:tcW w:w="3413" w:type="dxa"/>
            <w:gridSpan w:val="5"/>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p>
        </w:tc>
        <w:tc>
          <w:tcPr>
            <w:tcW w:w="1738" w:type="dxa"/>
            <w:gridSpan w:val="3"/>
          </w:tcPr>
          <w:p>
            <w:pPr>
              <w:spacing w:line="300" w:lineRule="auto"/>
              <w:rPr>
                <w:rFonts w:ascii="仿宋" w:hAnsi="仿宋" w:eastAsia="仿宋"/>
                <w:color w:val="auto"/>
                <w:sz w:val="24"/>
                <w:szCs w:val="24"/>
              </w:rPr>
            </w:pPr>
          </w:p>
        </w:tc>
        <w:tc>
          <w:tcPr>
            <w:tcW w:w="1830" w:type="dxa"/>
            <w:gridSpan w:val="3"/>
          </w:tcPr>
          <w:p>
            <w:pPr>
              <w:spacing w:line="300" w:lineRule="auto"/>
              <w:rPr>
                <w:rFonts w:ascii="仿宋" w:hAnsi="仿宋" w:eastAsia="仿宋"/>
                <w:color w:val="auto"/>
                <w:sz w:val="24"/>
                <w:szCs w:val="24"/>
              </w:rPr>
            </w:pPr>
          </w:p>
        </w:tc>
        <w:tc>
          <w:tcPr>
            <w:tcW w:w="3413" w:type="dxa"/>
            <w:gridSpan w:val="5"/>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817" w:type="dxa"/>
            <w:vMerge w:val="continue"/>
          </w:tcPr>
          <w:p>
            <w:pPr>
              <w:spacing w:line="300" w:lineRule="auto"/>
              <w:rPr>
                <w:rFonts w:ascii="仿宋" w:hAnsi="仿宋" w:eastAsia="仿宋"/>
                <w:color w:val="auto"/>
                <w:sz w:val="24"/>
                <w:szCs w:val="24"/>
              </w:rPr>
            </w:pPr>
          </w:p>
        </w:tc>
        <w:tc>
          <w:tcPr>
            <w:tcW w:w="1323" w:type="dxa"/>
          </w:tcPr>
          <w:p>
            <w:pPr>
              <w:spacing w:line="300" w:lineRule="auto"/>
              <w:rPr>
                <w:rFonts w:ascii="仿宋" w:hAnsi="仿宋" w:eastAsia="仿宋"/>
                <w:color w:val="auto"/>
                <w:sz w:val="24"/>
                <w:szCs w:val="24"/>
              </w:rPr>
            </w:pPr>
          </w:p>
        </w:tc>
        <w:tc>
          <w:tcPr>
            <w:tcW w:w="1738" w:type="dxa"/>
            <w:gridSpan w:val="3"/>
            <w:vAlign w:val="center"/>
          </w:tcPr>
          <w:p>
            <w:pPr>
              <w:spacing w:line="300" w:lineRule="auto"/>
              <w:rPr>
                <w:rFonts w:ascii="仿宋" w:hAnsi="仿宋" w:eastAsia="仿宋"/>
                <w:color w:val="auto"/>
                <w:sz w:val="24"/>
                <w:szCs w:val="24"/>
              </w:rPr>
            </w:pPr>
          </w:p>
        </w:tc>
        <w:tc>
          <w:tcPr>
            <w:tcW w:w="1830" w:type="dxa"/>
            <w:gridSpan w:val="3"/>
            <w:vAlign w:val="center"/>
          </w:tcPr>
          <w:p>
            <w:pPr>
              <w:spacing w:line="300" w:lineRule="auto"/>
              <w:rPr>
                <w:rFonts w:ascii="仿宋" w:hAnsi="仿宋" w:eastAsia="仿宋"/>
                <w:color w:val="auto"/>
                <w:sz w:val="24"/>
                <w:szCs w:val="24"/>
              </w:rPr>
            </w:pPr>
          </w:p>
        </w:tc>
        <w:tc>
          <w:tcPr>
            <w:tcW w:w="3413" w:type="dxa"/>
            <w:gridSpan w:val="5"/>
            <w:vAlign w:val="center"/>
          </w:tcPr>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5" w:hRule="atLeast"/>
        </w:trPr>
        <w:tc>
          <w:tcPr>
            <w:tcW w:w="9121" w:type="dxa"/>
            <w:gridSpan w:val="13"/>
          </w:tcPr>
          <w:p>
            <w:pPr>
              <w:spacing w:line="300" w:lineRule="auto"/>
              <w:rPr>
                <w:rFonts w:ascii="仿宋" w:hAnsi="仿宋" w:eastAsia="仿宋"/>
                <w:color w:val="auto"/>
                <w:sz w:val="24"/>
                <w:szCs w:val="24"/>
              </w:rPr>
            </w:pPr>
            <w:r>
              <w:rPr>
                <w:rFonts w:hint="eastAsia" w:ascii="仿宋" w:hAnsi="仿宋" w:eastAsia="仿宋"/>
                <w:color w:val="auto"/>
                <w:sz w:val="24"/>
                <w:szCs w:val="24"/>
              </w:rPr>
              <w:t xml:space="preserve">申请理由：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9" w:hRule="atLeast"/>
        </w:trPr>
        <w:tc>
          <w:tcPr>
            <w:tcW w:w="9121" w:type="dxa"/>
            <w:gridSpan w:val="13"/>
          </w:tcPr>
          <w:p>
            <w:pPr>
              <w:spacing w:line="300" w:lineRule="auto"/>
              <w:rPr>
                <w:rFonts w:ascii="仿宋" w:hAnsi="仿宋" w:eastAsia="仿宋"/>
                <w:color w:val="auto"/>
                <w:sz w:val="24"/>
                <w:szCs w:val="24"/>
              </w:rPr>
            </w:pPr>
            <w:r>
              <w:rPr>
                <w:rFonts w:hint="eastAsia" w:ascii="仿宋" w:hAnsi="仿宋" w:eastAsia="仿宋"/>
                <w:color w:val="auto"/>
                <w:sz w:val="24"/>
                <w:szCs w:val="24"/>
              </w:rPr>
              <w:t>院系审核意见：</w:t>
            </w:r>
          </w:p>
          <w:p>
            <w:pPr>
              <w:spacing w:line="300" w:lineRule="auto"/>
              <w:rPr>
                <w:rFonts w:hint="eastAsia" w:ascii="仿宋" w:hAnsi="仿宋" w:eastAsia="仿宋"/>
                <w:color w:val="auto"/>
                <w:sz w:val="24"/>
                <w:szCs w:val="24"/>
              </w:rPr>
            </w:pPr>
          </w:p>
          <w:p>
            <w:pPr>
              <w:spacing w:line="300" w:lineRule="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3" w:hRule="atLeast"/>
        </w:trPr>
        <w:tc>
          <w:tcPr>
            <w:tcW w:w="9121" w:type="dxa"/>
            <w:gridSpan w:val="13"/>
          </w:tcPr>
          <w:p>
            <w:pPr>
              <w:spacing w:line="300" w:lineRule="auto"/>
              <w:rPr>
                <w:rFonts w:hint="eastAsia" w:ascii="仿宋" w:hAnsi="仿宋" w:eastAsia="仿宋"/>
                <w:color w:val="auto"/>
                <w:sz w:val="24"/>
                <w:szCs w:val="24"/>
              </w:rPr>
            </w:pPr>
            <w:r>
              <w:rPr>
                <w:rFonts w:hint="eastAsia" w:ascii="仿宋" w:hAnsi="仿宋" w:eastAsia="仿宋"/>
                <w:color w:val="auto"/>
                <w:sz w:val="24"/>
                <w:szCs w:val="24"/>
              </w:rPr>
              <w:t>学校及企业审核意见：</w:t>
            </w:r>
          </w:p>
          <w:p>
            <w:pPr>
              <w:spacing w:line="300" w:lineRule="auto"/>
              <w:rPr>
                <w:rFonts w:ascii="仿宋" w:hAnsi="仿宋" w:eastAsia="仿宋"/>
                <w:color w:val="auto"/>
                <w:sz w:val="24"/>
                <w:szCs w:val="24"/>
              </w:rPr>
            </w:pPr>
          </w:p>
        </w:tc>
      </w:tr>
    </w:tbl>
    <w:p>
      <w:pPr>
        <w:rPr>
          <w:rFonts w:ascii="黑体" w:hAnsi="黑体" w:eastAsia="黑体" w:cs="黑体"/>
          <w:b/>
          <w:bCs/>
          <w:color w:val="auto"/>
          <w:sz w:val="30"/>
          <w:szCs w:val="30"/>
        </w:rPr>
      </w:pPr>
      <w:bookmarkStart w:id="0" w:name="_GoBack"/>
      <w:bookmarkEnd w:id="0"/>
    </w:p>
    <w:sectPr>
      <w:headerReference r:id="rId3" w:type="default"/>
      <w:footerReference r:id="rId4" w:type="default"/>
      <w:pgSz w:w="11906" w:h="16838"/>
      <w:pgMar w:top="1440" w:right="1800" w:bottom="1440" w:left="1800" w:header="671"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abs>
        <w:tab w:val="right" w:pos="9240"/>
        <w:tab w:val="clear" w:pos="8306"/>
      </w:tabs>
      <w:ind w:left="-1039" w:leftChars="-495" w:right="-1260" w:rightChars="-6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056" w:leftChars="-503" w:firstLine="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2CC"/>
    <w:rsid w:val="00027296"/>
    <w:rsid w:val="00085914"/>
    <w:rsid w:val="000B2D6E"/>
    <w:rsid w:val="00115B4A"/>
    <w:rsid w:val="001513D0"/>
    <w:rsid w:val="00172A27"/>
    <w:rsid w:val="00191498"/>
    <w:rsid w:val="001E5F5D"/>
    <w:rsid w:val="00201420"/>
    <w:rsid w:val="00201ADF"/>
    <w:rsid w:val="00206ADC"/>
    <w:rsid w:val="00264899"/>
    <w:rsid w:val="00276186"/>
    <w:rsid w:val="00293A8F"/>
    <w:rsid w:val="00344858"/>
    <w:rsid w:val="003822F8"/>
    <w:rsid w:val="003B7F5C"/>
    <w:rsid w:val="003D6520"/>
    <w:rsid w:val="003E4362"/>
    <w:rsid w:val="003E5654"/>
    <w:rsid w:val="003F5F9E"/>
    <w:rsid w:val="00401ED5"/>
    <w:rsid w:val="004132D8"/>
    <w:rsid w:val="004701D2"/>
    <w:rsid w:val="0049170E"/>
    <w:rsid w:val="00491810"/>
    <w:rsid w:val="004B259B"/>
    <w:rsid w:val="0051063D"/>
    <w:rsid w:val="00521532"/>
    <w:rsid w:val="005654E1"/>
    <w:rsid w:val="005B6B0A"/>
    <w:rsid w:val="005E0AF6"/>
    <w:rsid w:val="006131BE"/>
    <w:rsid w:val="0067794F"/>
    <w:rsid w:val="006B58A8"/>
    <w:rsid w:val="006D4DFC"/>
    <w:rsid w:val="0087244A"/>
    <w:rsid w:val="00872973"/>
    <w:rsid w:val="00884129"/>
    <w:rsid w:val="008B5817"/>
    <w:rsid w:val="009134BD"/>
    <w:rsid w:val="00915C3D"/>
    <w:rsid w:val="00967758"/>
    <w:rsid w:val="0097090F"/>
    <w:rsid w:val="00994668"/>
    <w:rsid w:val="009976CF"/>
    <w:rsid w:val="009E4872"/>
    <w:rsid w:val="00A037C6"/>
    <w:rsid w:val="00A5228F"/>
    <w:rsid w:val="00B01276"/>
    <w:rsid w:val="00B065F6"/>
    <w:rsid w:val="00B07628"/>
    <w:rsid w:val="00B63F37"/>
    <w:rsid w:val="00BE4CE0"/>
    <w:rsid w:val="00C152D4"/>
    <w:rsid w:val="00CB3607"/>
    <w:rsid w:val="00D4283D"/>
    <w:rsid w:val="00D605DA"/>
    <w:rsid w:val="00D87AB0"/>
    <w:rsid w:val="00E60691"/>
    <w:rsid w:val="00E60E0F"/>
    <w:rsid w:val="00ED6600"/>
    <w:rsid w:val="00EF0827"/>
    <w:rsid w:val="00F17ED7"/>
    <w:rsid w:val="00FC5F4B"/>
    <w:rsid w:val="00FD40DA"/>
    <w:rsid w:val="04FC07BA"/>
    <w:rsid w:val="0C5145FD"/>
    <w:rsid w:val="0CC34D64"/>
    <w:rsid w:val="0F061E23"/>
    <w:rsid w:val="1ACB590D"/>
    <w:rsid w:val="1B3A5544"/>
    <w:rsid w:val="1C03036D"/>
    <w:rsid w:val="277B50B6"/>
    <w:rsid w:val="29B437FF"/>
    <w:rsid w:val="29C45974"/>
    <w:rsid w:val="29D9753F"/>
    <w:rsid w:val="2D0A5603"/>
    <w:rsid w:val="2E7B28B3"/>
    <w:rsid w:val="36A75D2B"/>
    <w:rsid w:val="377F16BF"/>
    <w:rsid w:val="37B13A8B"/>
    <w:rsid w:val="393C2F88"/>
    <w:rsid w:val="40BB2C8D"/>
    <w:rsid w:val="41D4145B"/>
    <w:rsid w:val="4B43637F"/>
    <w:rsid w:val="52BB1D0F"/>
    <w:rsid w:val="53813CB3"/>
    <w:rsid w:val="53974DCE"/>
    <w:rsid w:val="559D403E"/>
    <w:rsid w:val="66B52A2F"/>
    <w:rsid w:val="6734732B"/>
    <w:rsid w:val="68662CC7"/>
    <w:rsid w:val="6A62521F"/>
    <w:rsid w:val="74996B55"/>
    <w:rsid w:val="7E5E4DFB"/>
    <w:rsid w:val="7F5D14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iPriority w:val="0"/>
    <w:rPr>
      <w:rFonts w:ascii="宋体"/>
      <w:sz w:val="18"/>
      <w:szCs w:val="18"/>
    </w:rPr>
  </w:style>
  <w:style w:type="paragraph" w:styleId="3">
    <w:name w:val="Body Text Indent"/>
    <w:basedOn w:val="1"/>
    <w:qFormat/>
    <w:uiPriority w:val="0"/>
    <w:pPr>
      <w:spacing w:line="360" w:lineRule="auto"/>
      <w:ind w:left="1260"/>
    </w:pPr>
    <w:rPr>
      <w:sz w:val="24"/>
      <w:szCs w:val="24"/>
    </w:rPr>
  </w:style>
  <w:style w:type="paragraph" w:styleId="4">
    <w:name w:val="Balloon Text"/>
    <w:basedOn w:val="1"/>
    <w:link w:val="10"/>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qFormat/>
    <w:uiPriority w:val="0"/>
    <w:rPr>
      <w:color w:val="0000FF"/>
      <w:u w:val="single"/>
    </w:rPr>
  </w:style>
  <w:style w:type="character" w:customStyle="1" w:styleId="10">
    <w:name w:val="批注框文本 Char"/>
    <w:basedOn w:val="7"/>
    <w:link w:val="4"/>
    <w:qFormat/>
    <w:uiPriority w:val="0"/>
    <w:rPr>
      <w:kern w:val="2"/>
      <w:sz w:val="18"/>
      <w:szCs w:val="18"/>
    </w:rPr>
  </w:style>
  <w:style w:type="character" w:customStyle="1" w:styleId="11">
    <w:name w:val="页脚 Char"/>
    <w:basedOn w:val="7"/>
    <w:link w:val="5"/>
    <w:qFormat/>
    <w:uiPriority w:val="99"/>
    <w:rPr>
      <w:kern w:val="2"/>
      <w:sz w:val="18"/>
    </w:rPr>
  </w:style>
  <w:style w:type="character" w:customStyle="1" w:styleId="12">
    <w:name w:val="文档结构图 Char"/>
    <w:basedOn w:val="7"/>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BD326-52FB-431B-AA87-B061E7446750}">
  <ds:schemaRefs/>
</ds:datastoreItem>
</file>

<file path=docProps/app.xml><?xml version="1.0" encoding="utf-8"?>
<Properties xmlns="http://schemas.openxmlformats.org/officeDocument/2006/extended-properties" xmlns:vt="http://schemas.openxmlformats.org/officeDocument/2006/docPropsVTypes">
  <Template>Normal</Template>
  <Company>上海卓越形象广告传播有限公司</Company>
  <Pages>5</Pages>
  <Words>187</Words>
  <Characters>1067</Characters>
  <Lines>8</Lines>
  <Paragraphs>2</Paragraphs>
  <TotalTime>6</TotalTime>
  <ScaleCrop>false</ScaleCrop>
  <LinksUpToDate>false</LinksUpToDate>
  <CharactersWithSpaces>1252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2018-12-06T09:39:00Z</dcterms:created>
  <dc:creator>EXISChina</dc:creator>
  <cp:lastModifiedBy>Amores</cp:lastModifiedBy>
  <cp:lastPrinted>2018-12-07T04:02:00Z</cp:lastPrinted>
  <dcterms:modified xsi:type="dcterms:W3CDTF">2019-01-07T07:23:57Z</dcterms:modified>
  <dc:title>老板电器内部Doc文档规范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