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/>
          <w:sz w:val="24"/>
          <w:szCs w:val="24"/>
        </w:rPr>
      </w:pPr>
      <w:bookmarkStart w:id="0" w:name="_Hlk525823023"/>
      <w:r>
        <w:rPr>
          <w:rFonts w:hint="eastAsia" w:ascii="微软雅黑" w:hAnsi="微软雅黑" w:eastAsia="微软雅黑"/>
          <w:b/>
          <w:sz w:val="24"/>
          <w:szCs w:val="24"/>
        </w:rPr>
        <w:t>为企业注入新鲜活力，从找准高校人才开始</w:t>
      </w:r>
      <w:r>
        <w:rPr>
          <w:rFonts w:hint="eastAsia" w:ascii="微软雅黑" w:hAnsi="微软雅黑" w:eastAsia="微软雅黑"/>
          <w:sz w:val="24"/>
          <w:szCs w:val="24"/>
        </w:rPr>
        <w:t>。</w:t>
      </w:r>
    </w:p>
    <w:bookmarkEnd w:id="0"/>
    <w:p>
      <w:pPr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为给参与我校招聘活动的用人单位提供高效服务，实现校企、人岗精准对位，我校就业处(中心)与天基人才网共同合作，结合我校实际情况，历时一年研发出专门服务我校合作企业精准招聘的</w:t>
      </w:r>
      <w:r>
        <w:rPr>
          <w:rFonts w:hint="eastAsia" w:ascii="微软雅黑" w:hAnsi="微软雅黑" w:eastAsia="微软雅黑"/>
          <w:b/>
          <w:szCs w:val="21"/>
        </w:rPr>
        <w:t>“工作啦”校招系统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『工作啦』海量展现你想看到的优质生源，精准匹配你想要的专业人才。</w:t>
      </w: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</w:rPr>
        <w:t>我校就业信息网与「工作啦」校招APP实时同步，</w:t>
      </w:r>
      <w:r>
        <w:rPr>
          <w:rFonts w:hint="eastAsia" w:ascii="微软雅黑" w:hAnsi="微软雅黑" w:eastAsia="微软雅黑"/>
          <w:szCs w:val="21"/>
        </w:rPr>
        <w:t>用人单位可通过登录『工作啦』平台并认证后，实现职位信息发布、生源查看、与毕业生在线沟通、宣讲会及双选会申请等功能。</w:t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只需每天登录『工作啦』，即可拥有一个校招全能管家。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随时随地，从口袋中掏出手机，就能</w:t>
      </w:r>
      <w:r>
        <w:rPr>
          <w:rFonts w:hint="eastAsia" w:ascii="微软雅黑" w:hAnsi="微软雅黑" w:eastAsia="微软雅黑"/>
          <w:b/>
          <w:szCs w:val="21"/>
        </w:rPr>
        <w:t>精准匹配你需要的人才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pStyle w:val="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一、电脑端操作指南</w:t>
      </w:r>
    </w:p>
    <w:p>
      <w:pPr>
        <w:pStyle w:val="4"/>
        <w:rPr>
          <w:rStyle w:val="17"/>
          <w:rFonts w:ascii="微软雅黑" w:hAnsi="微软雅黑" w:eastAsia="微软雅黑"/>
          <w:b/>
          <w:bCs w:val="0"/>
        </w:rPr>
      </w:pPr>
      <w:r>
        <w:rPr>
          <w:rStyle w:val="17"/>
          <w:rFonts w:ascii="微软雅黑" w:hAnsi="微软雅黑" w:eastAsia="微软雅黑"/>
          <w:b/>
          <w:bCs w:val="0"/>
        </w:rPr>
        <w:t>01</w:t>
      </w:r>
      <w:r>
        <w:rPr>
          <w:rStyle w:val="17"/>
          <w:rFonts w:hint="eastAsia" w:ascii="微软雅黑" w:hAnsi="微软雅黑" w:eastAsia="微软雅黑"/>
          <w:b/>
          <w:bCs w:val="0"/>
        </w:rPr>
        <w:t>登录注册，快速上手企业校招智能平台——「工作啦」</w:t>
      </w:r>
    </w:p>
    <w:p>
      <w:pPr>
        <w:widowControl/>
        <w:spacing w:line="450" w:lineRule="atLeast"/>
        <w:jc w:val="left"/>
        <w:rPr>
          <w:rFonts w:ascii="微软雅黑" w:hAnsi="微软雅黑" w:eastAsia="微软雅黑" w:cs="Tahoma"/>
          <w:color w:val="565A5C"/>
          <w:kern w:val="0"/>
          <w:sz w:val="23"/>
          <w:szCs w:val="23"/>
        </w:rPr>
      </w:pPr>
      <w:r>
        <w:rPr>
          <w:rFonts w:hint="eastAsia" w:ascii="微软雅黑" w:hAnsi="微软雅黑" w:eastAsia="微软雅黑" w:cs="Tahoma"/>
          <w:color w:val="565A5C"/>
          <w:kern w:val="0"/>
          <w:sz w:val="23"/>
          <w:szCs w:val="23"/>
        </w:rPr>
        <w:t>在我校就业信息网（</w:t>
      </w:r>
      <w:r>
        <w:rPr>
          <w:rFonts w:hint="eastAsia" w:ascii="微软雅黑" w:hAnsi="微软雅黑" w:eastAsia="微软雅黑" w:cs="Tahoma"/>
          <w:color w:val="FF0000"/>
          <w:kern w:val="0"/>
          <w:sz w:val="23"/>
          <w:szCs w:val="23"/>
        </w:rPr>
        <w:t>填入网址</w:t>
      </w:r>
      <w:r>
        <w:rPr>
          <w:rFonts w:hint="eastAsia" w:ascii="微软雅黑" w:hAnsi="微软雅黑" w:eastAsia="微软雅黑" w:cs="Tahoma"/>
          <w:color w:val="565A5C"/>
          <w:kern w:val="0"/>
          <w:sz w:val="23"/>
          <w:szCs w:val="23"/>
        </w:rPr>
        <w:t>）注册登录『工作啦』用人单位账号，按照系统提示，依次完成招聘信息、完善信息、上传证件、等待审核等步骤，点击提交后进入企业管理后台。</w:t>
      </w:r>
    </w:p>
    <w:p>
      <w:pPr>
        <w:widowControl/>
        <w:spacing w:line="450" w:lineRule="atLeast"/>
        <w:jc w:val="left"/>
        <w:rPr>
          <w:rFonts w:ascii="微软雅黑" w:hAnsi="微软雅黑" w:eastAsia="微软雅黑" w:cs="Tahoma"/>
          <w:color w:val="565A5C"/>
          <w:kern w:val="0"/>
          <w:sz w:val="23"/>
          <w:szCs w:val="23"/>
        </w:rPr>
      </w:pPr>
    </w:p>
    <w:p>
      <w:pPr>
        <w:widowControl/>
        <w:spacing w:line="450" w:lineRule="atLeast"/>
        <w:jc w:val="left"/>
        <w:rPr>
          <w:rFonts w:ascii="微软雅黑" w:hAnsi="微软雅黑" w:eastAsia="微软雅黑" w:cs="Tahoma"/>
          <w:color w:val="565A5C"/>
          <w:kern w:val="0"/>
          <w:sz w:val="23"/>
          <w:szCs w:val="23"/>
        </w:rPr>
      </w:pPr>
      <w:r>
        <w:drawing>
          <wp:inline distT="0" distB="0" distL="0" distR="0">
            <wp:extent cx="3582035" cy="8997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8217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</w:t>
      </w:r>
      <w:r>
        <w:drawing>
          <wp:inline distT="0" distB="0" distL="0" distR="0">
            <wp:extent cx="1355090" cy="8997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5569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Tahoma"/>
          <w:color w:val="565A5C"/>
          <w:kern w:val="0"/>
          <w:sz w:val="23"/>
          <w:szCs w:val="23"/>
        </w:rPr>
      </w:pPr>
    </w:p>
    <w:p>
      <w:pPr>
        <w:pStyle w:val="4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02</w:t>
      </w:r>
      <w:r>
        <w:rPr>
          <w:rFonts w:hint="eastAsia" w:ascii="微软雅黑" w:hAnsi="微软雅黑" w:eastAsia="微软雅黑"/>
        </w:rPr>
        <w:t>快速发布职位，匹配人才快人一步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点击左侧“招聘管理—职位管理”，再点击“发布职位”，按照职位类型、职位名称、工作性质等内容项依次填写并点击“发布”即可。</w:t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66690" cy="307594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6"/>
                    <a:srcRect t="9746" r="57952" b="24675"/>
                    <a:stretch>
                      <a:fillRect/>
                    </a:stretch>
                  </pic:blipFill>
                  <pic:spPr>
                    <a:xfrm>
                      <a:off x="0" y="0"/>
                      <a:ext cx="5284143" cy="308651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为什么要直接发布职位，代替仅仅发布招聘简章？</w:t>
      </w:r>
    </w:p>
    <w:tbl>
      <w:tblPr>
        <w:tblStyle w:val="12"/>
        <w:tblW w:w="958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5"/>
        <w:gridCol w:w="4116"/>
        <w:gridCol w:w="42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5" w:type="dxa"/>
          </w:tcPr>
          <w:p>
            <w:pPr>
              <w:jc w:val="center"/>
              <w:rPr>
                <w:rFonts w:ascii="微软雅黑" w:hAnsi="微软雅黑" w:eastAsia="微软雅黑"/>
              </w:rPr>
            </w:pPr>
          </w:p>
        </w:tc>
        <w:tc>
          <w:tcPr>
            <w:tcW w:w="4116" w:type="dxa"/>
          </w:tcPr>
          <w:p>
            <w:pPr>
              <w:jc w:val="center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直接发布职位</w:t>
            </w:r>
          </w:p>
        </w:tc>
        <w:tc>
          <w:tcPr>
            <w:tcW w:w="4253" w:type="dxa"/>
          </w:tcPr>
          <w:p>
            <w:pPr>
              <w:jc w:val="center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发布招聘简章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5" w:type="dxa"/>
          </w:tcPr>
          <w:p>
            <w:pPr>
              <w:jc w:val="center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关注度</w:t>
            </w:r>
          </w:p>
        </w:tc>
        <w:tc>
          <w:tcPr>
            <w:tcW w:w="4116" w:type="dxa"/>
          </w:tcPr>
          <w:p>
            <w:pPr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职位上线后直接可以被学生看到，关注度高</w:t>
            </w:r>
          </w:p>
        </w:tc>
        <w:tc>
          <w:tcPr>
            <w:tcW w:w="4253" w:type="dxa"/>
          </w:tcPr>
          <w:p>
            <w:pPr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容易淹没到高校众多就业信息里，关注度低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5" w:type="dxa"/>
          </w:tcPr>
          <w:p>
            <w:pPr>
              <w:jc w:val="center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便利度</w:t>
            </w:r>
          </w:p>
        </w:tc>
        <w:tc>
          <w:tcPr>
            <w:tcW w:w="4116" w:type="dxa"/>
          </w:tcPr>
          <w:p>
            <w:pPr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学生看到意向职位，可直接与H</w:t>
            </w:r>
            <w:r>
              <w:rPr>
                <w:rFonts w:ascii="微软雅黑" w:hAnsi="微软雅黑" w:eastAsia="微软雅黑"/>
              </w:rPr>
              <w:t>R</w:t>
            </w:r>
            <w:r>
              <w:rPr>
                <w:rFonts w:hint="eastAsia" w:ascii="微软雅黑" w:hAnsi="微软雅黑" w:eastAsia="微软雅黑"/>
              </w:rPr>
              <w:t>沟通，投递简历</w:t>
            </w:r>
          </w:p>
        </w:tc>
        <w:tc>
          <w:tcPr>
            <w:tcW w:w="4253" w:type="dxa"/>
          </w:tcPr>
          <w:p>
            <w:pPr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学生看到意向职位，需要记录联系方式和投递邮箱，而且与H</w:t>
            </w:r>
            <w:r>
              <w:rPr>
                <w:rFonts w:ascii="微软雅黑" w:hAnsi="微软雅黑" w:eastAsia="微软雅黑"/>
              </w:rPr>
              <w:t>R</w:t>
            </w:r>
            <w:r>
              <w:rPr>
                <w:rFonts w:hint="eastAsia" w:ascii="微软雅黑" w:hAnsi="微软雅黑" w:eastAsia="微软雅黑"/>
              </w:rPr>
              <w:t>沟通并不方便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5" w:type="dxa"/>
          </w:tcPr>
          <w:p>
            <w:pPr>
              <w:jc w:val="center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精准度</w:t>
            </w:r>
          </w:p>
        </w:tc>
        <w:tc>
          <w:tcPr>
            <w:tcW w:w="4116" w:type="dxa"/>
          </w:tcPr>
          <w:p>
            <w:pPr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相关的职位只有符合条件的学生才能看到，减少筛选不合格简历的时间</w:t>
            </w:r>
          </w:p>
        </w:tc>
        <w:tc>
          <w:tcPr>
            <w:tcW w:w="4253" w:type="dxa"/>
          </w:tcPr>
          <w:p>
            <w:pPr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任何看到的学生都可以投，导致收到很多不符合条件的简历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5" w:type="dxa"/>
          </w:tcPr>
          <w:p>
            <w:pPr>
              <w:ind w:firstLine="210" w:firstLineChars="100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重视度</w:t>
            </w:r>
          </w:p>
        </w:tc>
        <w:tc>
          <w:tcPr>
            <w:tcW w:w="4116" w:type="dxa"/>
          </w:tcPr>
          <w:p>
            <w:pPr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企业职位与高校生源快速匹配，企业进入高校重点校招企业库，享受更多校招服务</w:t>
            </w:r>
          </w:p>
        </w:tc>
        <w:tc>
          <w:tcPr>
            <w:tcW w:w="4253" w:type="dxa"/>
          </w:tcPr>
          <w:p>
            <w:pPr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要么关注的人很少，要么与学生的匹配度低，导致企业和高校只能短期合作</w:t>
            </w:r>
          </w:p>
        </w:tc>
      </w:tr>
    </w:tbl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如何让每一个发布的职位都变得抢手，这里给大家分享几则H</w:t>
      </w:r>
      <w:r>
        <w:rPr>
          <w:rFonts w:ascii="微软雅黑" w:hAnsi="微软雅黑" w:eastAsia="微软雅黑"/>
        </w:rPr>
        <w:t>R</w:t>
      </w:r>
      <w:r>
        <w:rPr>
          <w:rFonts w:hint="eastAsia" w:ascii="微软雅黑" w:hAnsi="微软雅黑" w:eastAsia="微软雅黑"/>
        </w:rPr>
        <w:t>必须掌握的职位发布技巧。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【技巧一】企业介绍：充分展现企业的综合实力和组织文化，增强求职者认同和兴趣，同时还能对公司的品牌更好地宣传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【技巧二】职位描述：准确界定岗位职责，用求职者可以理解的语言描述职位，更容易获得求职者的关注和投递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【技巧三】月薪范围：可依据当地同行业同岗位的薪资水平来确定月薪范围，高于平均水平更利于扩大简历投递量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【技巧四】学历要求：如果公司没有硬性要求，可选择大专及以上学历，可增加求职者投递几率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【技巧五】专业要求：如果岗位上线后收到简历较少，有可能是专业限制的问题，如非必须可选择“专业不限”来扩大简历池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【技巧六】技能要求：如果岗位上线后收到简历较少，有可能是技能限制的问题，如非必须可选择“技能不限”来扩大简历池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【技巧七】晋升路径：很多求职者在查看职位时非常关注在企业未来的发展空间，填写合理的晋升路径更有助力获得求职者的简历投递</w:t>
      </w:r>
    </w:p>
    <w:p>
      <w:pPr>
        <w:rPr>
          <w:rFonts w:ascii="微软雅黑" w:hAnsi="微软雅黑" w:eastAsia="微软雅黑"/>
        </w:rPr>
      </w:pPr>
    </w:p>
    <w:p>
      <w:pPr>
        <w:pStyle w:val="4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0</w:t>
      </w:r>
      <w:r>
        <w:rPr>
          <w:rFonts w:ascii="微软雅黑" w:hAnsi="微软雅黑" w:eastAsia="微软雅黑"/>
        </w:rPr>
        <w:t>3</w:t>
      </w:r>
      <w:r>
        <w:rPr>
          <w:rFonts w:hint="eastAsia" w:ascii="微软雅黑" w:hAnsi="微软雅黑" w:eastAsia="微软雅黑"/>
        </w:rPr>
        <w:t>申请校招认证，直接在线与学生直聊邀面试</w:t>
      </w:r>
    </w:p>
    <w:p>
      <w:r>
        <w:rPr>
          <w:rFonts w:hint="eastAsia" w:ascii="微软雅黑" w:hAnsi="微软雅黑" w:eastAsia="微软雅黑"/>
        </w:rPr>
        <w:t>点击左侧“校园招聘—生源速览”，查看意向学生，可点击“立即沟通”，先向学校申请“校招认证”。认证需提供营业执照、招聘者手持身份证照片、统一社会信用代码等资料，认证通过之后即可与意向学生进行在线沟通。</w:t>
      </w:r>
    </w:p>
    <w:p>
      <w:pPr>
        <w:jc w:val="center"/>
      </w:pPr>
      <w:r>
        <w:drawing>
          <wp:inline distT="0" distB="0" distL="0" distR="0">
            <wp:extent cx="5278120" cy="16059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4319270" cy="4619625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rcRect t="1" b="8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6202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企业为什么要做校招认证？</w:t>
      </w:r>
    </w:p>
    <w:p>
      <w:pPr>
        <w:pStyle w:val="21"/>
        <w:numPr>
          <w:ilvl w:val="0"/>
          <w:numId w:val="1"/>
        </w:numPr>
        <w:ind w:firstLineChars="0"/>
      </w:pPr>
      <w:r>
        <w:rPr>
          <w:rFonts w:hint="eastAsia"/>
        </w:rPr>
        <w:t>保障企业权益：校招认证方便确认招聘企业的真实性，避免其他企业冒名开展招聘，损害真实企业的利益，认证企业将优先推荐给我校学生；</w:t>
      </w:r>
    </w:p>
    <w:p>
      <w:pPr>
        <w:pStyle w:val="21"/>
        <w:numPr>
          <w:ilvl w:val="0"/>
          <w:numId w:val="1"/>
        </w:numPr>
        <w:ind w:firstLineChars="0"/>
      </w:pPr>
      <w:r>
        <w:rPr>
          <w:rFonts w:hint="eastAsia"/>
        </w:rPr>
        <w:t>保障学生权益：为学生提供良好的就业环境，是高校和企业共同的责任，校招认证让校园招聘更透明，更真实，更安全。</w:t>
      </w:r>
    </w:p>
    <w:p>
      <w:pPr>
        <w:pStyle w:val="4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0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每天查看生源，快人一步与合适人选沟通面试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在「生源预览」中刷到意向人选，直接在线沟通，邀请投递简历，如果符合企业岗位要求，可协商确定面试时间，并发送面试邀请。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8863330" cy="2300605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8863330" cy="37750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每天登录工作啦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系统将</w:t>
      </w:r>
      <w:r>
        <w:rPr>
          <w:rFonts w:hint="eastAsia" w:ascii="微软雅黑" w:hAnsi="微软雅黑" w:eastAsia="微软雅黑"/>
        </w:rPr>
        <w:t>优先向</w:t>
      </w:r>
      <w:r>
        <w:rPr>
          <w:rFonts w:ascii="微软雅黑" w:hAnsi="微软雅黑" w:eastAsia="微软雅黑"/>
        </w:rPr>
        <w:t>毕业生</w:t>
      </w:r>
      <w:r>
        <w:rPr>
          <w:rFonts w:hint="eastAsia" w:ascii="微软雅黑" w:hAnsi="微软雅黑" w:eastAsia="微软雅黑"/>
        </w:rPr>
        <w:t>推荐在线</w:t>
      </w:r>
      <w:r>
        <w:rPr>
          <w:rFonts w:ascii="微软雅黑" w:hAnsi="微软雅黑" w:eastAsia="微软雅黑"/>
        </w:rPr>
        <w:t>企业</w:t>
      </w:r>
      <w:r>
        <w:rPr>
          <w:rFonts w:hint="eastAsia" w:ascii="微软雅黑" w:hAnsi="微软雅黑" w:eastAsia="微软雅黑"/>
        </w:rPr>
        <w:t>，保持在线更</w:t>
      </w:r>
      <w:r>
        <w:rPr>
          <w:rFonts w:ascii="微软雅黑" w:hAnsi="微软雅黑" w:eastAsia="微软雅黑"/>
        </w:rPr>
        <w:t>容易得到</w:t>
      </w:r>
      <w:r>
        <w:rPr>
          <w:rFonts w:hint="eastAsia" w:ascii="微软雅黑" w:hAnsi="微软雅黑" w:eastAsia="微软雅黑"/>
        </w:rPr>
        <w:t>毕业生</w:t>
      </w:r>
      <w:r>
        <w:rPr>
          <w:rFonts w:ascii="微软雅黑" w:hAnsi="微软雅黑" w:eastAsia="微软雅黑"/>
        </w:rPr>
        <w:t>的主动</w:t>
      </w:r>
      <w:r>
        <w:rPr>
          <w:rFonts w:hint="eastAsia" w:ascii="微软雅黑" w:hAnsi="微软雅黑" w:eastAsia="微软雅黑"/>
        </w:rPr>
        <w:t>咨询和简历投递；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每天登录工作啦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及时回应</w:t>
      </w:r>
      <w:r>
        <w:rPr>
          <w:rFonts w:hint="eastAsia" w:ascii="微软雅黑" w:hAnsi="微软雅黑" w:eastAsia="微软雅黑"/>
        </w:rPr>
        <w:t>毕业生</w:t>
      </w:r>
      <w:r>
        <w:rPr>
          <w:rFonts w:ascii="微软雅黑" w:hAnsi="微软雅黑" w:eastAsia="微软雅黑"/>
        </w:rPr>
        <w:t>的简历投递</w:t>
      </w:r>
      <w:r>
        <w:rPr>
          <w:rFonts w:hint="eastAsia" w:ascii="微软雅黑" w:hAnsi="微软雅黑" w:eastAsia="微软雅黑"/>
        </w:rPr>
        <w:t>和主动咨询，不漏掉任何一个接触优秀候选人的好机会。</w:t>
      </w:r>
    </w:p>
    <w:p>
      <w:pPr>
        <w:jc w:val="left"/>
        <w:rPr>
          <w:rFonts w:ascii="微软雅黑" w:hAnsi="微软雅黑" w:eastAsia="微软雅黑"/>
        </w:rPr>
      </w:pPr>
    </w:p>
    <w:p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温馨提示：</w:t>
      </w:r>
    </w:p>
    <w:p>
      <w:pPr>
        <w:pStyle w:val="21"/>
        <w:numPr>
          <w:ilvl w:val="0"/>
          <w:numId w:val="2"/>
        </w:numPr>
        <w:ind w:firstLineChars="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为保证能够找到最符合招聘岗位要求的候选人，务必及时回复毕业生的咨询和反馈；</w:t>
      </w:r>
    </w:p>
    <w:p>
      <w:pPr>
        <w:pStyle w:val="21"/>
        <w:numPr>
          <w:ilvl w:val="0"/>
          <w:numId w:val="2"/>
        </w:numPr>
        <w:ind w:firstLineChars="0"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当</w:t>
      </w:r>
      <w:r>
        <w:rPr>
          <w:rFonts w:hint="eastAsia" w:ascii="微软雅黑" w:hAnsi="微软雅黑" w:eastAsia="微软雅黑"/>
        </w:rPr>
        <w:t>意向候选人确认你</w:t>
      </w:r>
      <w:r>
        <w:rPr>
          <w:rFonts w:ascii="微软雅黑" w:hAnsi="微软雅黑" w:eastAsia="微软雅黑"/>
        </w:rPr>
        <w:t>的面试邀请</w:t>
      </w:r>
      <w:r>
        <w:rPr>
          <w:rFonts w:hint="eastAsia" w:ascii="微软雅黑" w:hAnsi="微软雅黑" w:eastAsia="微软雅黑"/>
        </w:rPr>
        <w:t>后，</w:t>
      </w:r>
      <w:r>
        <w:rPr>
          <w:rFonts w:ascii="微软雅黑" w:hAnsi="微软雅黑" w:eastAsia="微软雅黑"/>
        </w:rPr>
        <w:t>请及时</w:t>
      </w:r>
      <w:r>
        <w:rPr>
          <w:rFonts w:hint="eastAsia" w:ascii="微软雅黑" w:hAnsi="微软雅黑" w:eastAsia="微软雅黑"/>
        </w:rPr>
        <w:t>告知候选人面试时需要做的准备（简历、作品、证书等）；</w:t>
      </w:r>
    </w:p>
    <w:p>
      <w:pPr>
        <w:pStyle w:val="21"/>
        <w:numPr>
          <w:ilvl w:val="0"/>
          <w:numId w:val="2"/>
        </w:numPr>
        <w:ind w:firstLineChars="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每一次面试，都是了解候选人的最佳时间，确定面试后请提前准备，确保面试官当天及时到场，若因故不能前往，务必提前与候选人说明情况。</w:t>
      </w:r>
    </w:p>
    <w:p>
      <w:pPr>
        <w:pStyle w:val="4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0</w:t>
      </w:r>
      <w:r>
        <w:rPr>
          <w:rFonts w:ascii="微软雅黑" w:hAnsi="微软雅黑" w:eastAsia="微软雅黑"/>
        </w:rPr>
        <w:t>5</w:t>
      </w:r>
      <w:r>
        <w:rPr>
          <w:rFonts w:hint="eastAsia" w:ascii="微软雅黑" w:hAnsi="微软雅黑" w:eastAsia="微软雅黑"/>
        </w:rPr>
        <w:t>网上申请宣讲会，</w:t>
      </w:r>
      <w:bookmarkStart w:id="1" w:name="_Hlk525827473"/>
      <w:r>
        <w:rPr>
          <w:rFonts w:hint="eastAsia" w:ascii="微软雅黑" w:hAnsi="微软雅黑" w:eastAsia="微软雅黑"/>
        </w:rPr>
        <w:t>学生报名情况一目了然，提前与候选人沟通</w:t>
      </w:r>
      <w:bookmarkEnd w:id="1"/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点击左侧“校园招聘—宣讲会—申请宣讲会”，申请通过后宣讲会信息（含招聘职位）对学生开放，学生可以在线报名宣讲会及投递简历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278120" cy="288988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t="153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898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企业可以在「我的宣讲会」查看宣讲会申请进度，如果审核通过，可以点击查看详情了解报名人数，候选人简历等资料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8863330" cy="1842770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0</w:t>
      </w:r>
      <w:r>
        <w:rPr>
          <w:rFonts w:ascii="微软雅黑" w:hAnsi="微软雅黑" w:eastAsia="微软雅黑"/>
        </w:rPr>
        <w:t>6</w:t>
      </w:r>
      <w:r>
        <w:rPr>
          <w:rFonts w:hint="eastAsia" w:ascii="微软雅黑" w:hAnsi="微软雅黑" w:eastAsia="微软雅黑"/>
        </w:rPr>
        <w:t>网上申请双选会，参会学生情况提前了解，数据一目了然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点击左侧“校园招聘—双选会—我要报名”，报名成功后企业参会信息及招聘职位对学生开放，学生可以在线报名及投递简历</w:t>
      </w:r>
    </w:p>
    <w:p/>
    <w:p>
      <w:pPr>
        <w:jc w:val="center"/>
      </w:pPr>
      <w:r>
        <w:drawing>
          <wp:inline distT="0" distB="0" distL="0" distR="0">
            <wp:extent cx="8863330" cy="27622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rcRect b="1189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762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企业可以在「我的双选会」查看宣讲会申请进度，如果审核通过，可以点击查看详情了解参会人数，参会学生简历等资料</w:t>
      </w:r>
    </w:p>
    <w:p>
      <w:pPr>
        <w:jc w:val="center"/>
      </w:pPr>
      <w:r>
        <w:drawing>
          <wp:inline distT="0" distB="0" distL="0" distR="0">
            <wp:extent cx="8863330" cy="210058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07</w:t>
      </w:r>
      <w:r>
        <w:rPr>
          <w:rFonts w:hint="eastAsia" w:ascii="微软雅黑" w:hAnsi="微软雅黑" w:eastAsia="微软雅黑"/>
        </w:rPr>
        <w:t>现在开始使用「工作啦」吧</w:t>
      </w:r>
    </w:p>
    <w:p>
      <w:r>
        <w:drawing>
          <wp:inline distT="0" distB="0" distL="0" distR="0">
            <wp:extent cx="8178800" cy="4319905"/>
            <wp:effectExtent l="0" t="0" r="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7940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0</w:t>
      </w:r>
      <w:r>
        <w:rPr>
          <w:rFonts w:ascii="微软雅黑" w:hAnsi="微软雅黑" w:eastAsia="微软雅黑"/>
        </w:rPr>
        <w:t>8</w:t>
      </w:r>
      <w:r>
        <w:rPr>
          <w:rFonts w:hint="eastAsia" w:ascii="微软雅黑" w:hAnsi="微软雅黑" w:eastAsia="微软雅黑"/>
        </w:rPr>
        <w:t>平台操作如遇到问题，请直接联系小秘书</w:t>
      </w:r>
    </w:p>
    <w:p>
      <w:pPr>
        <w:jc w:val="center"/>
      </w:pPr>
      <w:r>
        <w:drawing>
          <wp:inline distT="0" distB="0" distL="0" distR="0">
            <wp:extent cx="5278120" cy="37395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rcRect t="1149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95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/>
    <w:p>
      <w:pPr>
        <w:pStyle w:val="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二、A</w:t>
      </w:r>
      <w:r>
        <w:rPr>
          <w:rFonts w:ascii="微软雅黑" w:hAnsi="微软雅黑" w:eastAsia="微软雅黑"/>
        </w:rPr>
        <w:t>PP</w:t>
      </w:r>
      <w:r>
        <w:rPr>
          <w:rFonts w:hint="eastAsia" w:ascii="微软雅黑" w:hAnsi="微软雅黑" w:eastAsia="微软雅黑"/>
        </w:rPr>
        <w:t>操作指南</w:t>
      </w:r>
    </w:p>
    <w:p>
      <w:pPr>
        <w:pStyle w:val="4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01</w:t>
      </w:r>
      <w:r>
        <w:rPr>
          <w:rFonts w:hint="eastAsia" w:ascii="微软雅黑" w:hAnsi="微软雅黑" w:eastAsia="微软雅黑"/>
        </w:rPr>
        <w:t>下载登录，</w:t>
      </w:r>
      <w:r>
        <w:rPr>
          <w:rStyle w:val="17"/>
          <w:rFonts w:hint="eastAsia" w:ascii="微软雅黑" w:hAnsi="微软雅黑" w:eastAsia="微软雅黑"/>
          <w:b/>
          <w:bCs w:val="0"/>
        </w:rPr>
        <w:t>快速上手企业校招利器——</w:t>
      </w:r>
      <w:bookmarkStart w:id="2" w:name="_Hlk525824090"/>
      <w:r>
        <w:rPr>
          <w:rStyle w:val="17"/>
          <w:rFonts w:hint="eastAsia" w:ascii="微软雅黑" w:hAnsi="微软雅黑" w:eastAsia="微软雅黑"/>
          <w:b/>
          <w:bCs w:val="0"/>
        </w:rPr>
        <w:t>「工作啦」</w:t>
      </w:r>
      <w:bookmarkEnd w:id="2"/>
      <w:r>
        <w:rPr>
          <w:rStyle w:val="17"/>
          <w:rFonts w:hint="eastAsia" w:ascii="微软雅黑" w:hAnsi="微软雅黑" w:eastAsia="微软雅黑"/>
          <w:b/>
          <w:bCs w:val="0"/>
        </w:rPr>
        <w:t>APP</w:t>
      </w:r>
    </w:p>
    <w:p>
      <w:pPr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扫描下方二维码，进入工作啦APP下载页，根据手机种类选择企业端</w:t>
      </w:r>
      <w:r>
        <w:rPr>
          <w:rFonts w:hint="eastAsia" w:ascii="微软雅黑" w:hAnsi="微软雅黑" w:eastAsia="微软雅黑"/>
        </w:rPr>
        <w:t>Android版和ios版，下载安装后</w:t>
      </w:r>
      <w:r>
        <w:rPr>
          <w:rFonts w:hint="eastAsia" w:ascii="微软雅黑" w:hAnsi="微软雅黑" w:eastAsia="微软雅黑" w:cs="Tahoma"/>
          <w:color w:val="565A5C"/>
          <w:kern w:val="0"/>
          <w:sz w:val="23"/>
          <w:szCs w:val="23"/>
        </w:rPr>
        <w:t>打开工作啦A</w:t>
      </w:r>
      <w:r>
        <w:rPr>
          <w:rFonts w:ascii="微软雅黑" w:hAnsi="微软雅黑" w:eastAsia="微软雅黑" w:cs="Tahoma"/>
          <w:color w:val="565A5C"/>
          <w:kern w:val="0"/>
          <w:sz w:val="23"/>
          <w:szCs w:val="23"/>
        </w:rPr>
        <w:t>PP</w:t>
      </w:r>
      <w:r>
        <w:rPr>
          <w:rFonts w:hint="eastAsia" w:ascii="微软雅黑" w:hAnsi="微软雅黑" w:eastAsia="微软雅黑" w:cs="Tahoma"/>
          <w:color w:val="565A5C"/>
          <w:kern w:val="0"/>
          <w:sz w:val="23"/>
          <w:szCs w:val="23"/>
        </w:rPr>
        <w:t>，输入校招负责人手机号+验证码，登录即可体验</w:t>
      </w:r>
      <w:r>
        <w:rPr>
          <w:rFonts w:hint="eastAsia" w:ascii="微软雅黑" w:hAnsi="微软雅黑" w:eastAsia="微软雅黑"/>
        </w:rPr>
        <w:t>「工作啦」招聘A</w:t>
      </w:r>
      <w:r>
        <w:rPr>
          <w:rFonts w:ascii="微软雅黑" w:hAnsi="微软雅黑" w:eastAsia="微软雅黑"/>
        </w:rPr>
        <w:t>PP</w:t>
      </w:r>
      <w:r>
        <w:rPr>
          <w:rFonts w:hint="eastAsia" w:ascii="微软雅黑" w:hAnsi="微软雅黑" w:eastAsia="微软雅黑"/>
        </w:rPr>
        <w:t>。</w:t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114300" distR="114300">
            <wp:extent cx="1800225" cy="1800225"/>
            <wp:effectExtent l="0" t="0" r="9525" b="9525"/>
            <wp:docPr id="21" name="图片 21" descr="工作啦APP下载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工作啦APP下载二维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02</w:t>
      </w:r>
      <w:r>
        <w:rPr>
          <w:rFonts w:hint="eastAsia" w:ascii="微软雅黑" w:hAnsi="微软雅黑" w:eastAsia="微软雅黑"/>
        </w:rPr>
        <w:t>快速发布职位，匹配人才快人一步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点击底部菜单栏「我的」，找到“职位管理”，按照职位类别、职位名称、工作性质等内容项依次填写并点击“发布”即可。</w:t>
      </w:r>
    </w:p>
    <w:p>
      <w:pPr>
        <w:jc w:val="center"/>
      </w:pPr>
      <w:r>
        <w:drawing>
          <wp:inline distT="0" distB="0" distL="0" distR="0">
            <wp:extent cx="1979930" cy="3959860"/>
            <wp:effectExtent l="0" t="0" r="127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979930" cy="3959860"/>
            <wp:effectExtent l="0" t="0" r="1270" b="2540"/>
            <wp:docPr id="15" name="图片 15" descr="C:\Users\Administrator\AppData\Roaming\DingTalk\37298703_v2\ImageFiles\lADPDgQ9qRC1hlHNCHDNBDg_1080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AppData\Roaming\DingTalk\37298703_v2\ImageFiles\lADPDgQ9qRC1hlHNCHDNBDg_1080_21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233295" cy="3959860"/>
            <wp:effectExtent l="0" t="0" r="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33456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为方便快速发布更多职位，建议登录电脑端来发布职位。</w:t>
      </w:r>
    </w:p>
    <w:p>
      <w:pPr>
        <w:pStyle w:val="4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0</w:t>
      </w:r>
      <w:r>
        <w:rPr>
          <w:rFonts w:ascii="微软雅黑" w:hAnsi="微软雅黑" w:eastAsia="微软雅黑"/>
        </w:rPr>
        <w:t>3</w:t>
      </w:r>
      <w:r>
        <w:rPr>
          <w:rFonts w:hint="eastAsia" w:ascii="微软雅黑" w:hAnsi="微软雅黑" w:eastAsia="微软雅黑"/>
        </w:rPr>
        <w:t>每天查看简历，快人一步与合适人选沟通面试</w:t>
      </w:r>
    </w:p>
    <w:p>
      <w:r>
        <w:rPr>
          <w:rFonts w:hint="eastAsia" w:ascii="微软雅黑" w:hAnsi="微软雅黑" w:eastAsia="微软雅黑"/>
        </w:rPr>
        <w:t>点击底部菜单栏「首页」，找到符合岗位需要的候选人，直接手机端沟通了解，邀约面试。</w:t>
      </w:r>
    </w:p>
    <w:p>
      <w:pPr>
        <w:jc w:val="left"/>
      </w:pPr>
      <w:r>
        <w:drawing>
          <wp:inline distT="0" distB="0" distL="0" distR="0">
            <wp:extent cx="2159635" cy="3844290"/>
            <wp:effectExtent l="0" t="0" r="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59635" cy="3862705"/>
            <wp:effectExtent l="0" t="0" r="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6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59635" cy="3842385"/>
            <wp:effectExtent l="0" t="0" r="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59635" cy="381889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04</w:t>
      </w:r>
      <w:r>
        <w:rPr>
          <w:rFonts w:hint="eastAsia" w:ascii="微软雅黑" w:hAnsi="微软雅黑" w:eastAsia="微软雅黑"/>
        </w:rPr>
        <w:t>手机申请校招，直接在线与学生直聊邀面试</w:t>
      </w:r>
    </w:p>
    <w:p>
      <w:r>
        <w:rPr>
          <w:rFonts w:hint="eastAsia"/>
        </w:rPr>
        <w:t>开展宣讲会和参与双选会之前，可以先向高校发起校招申请，申请通过后，可以提前与学生在线直聊，邀约面试。</w:t>
      </w:r>
    </w:p>
    <w:p>
      <w:pPr>
        <w:jc w:val="center"/>
      </w:pPr>
      <w:r>
        <w:drawing>
          <wp:inline distT="0" distB="0" distL="0" distR="0">
            <wp:extent cx="2035810" cy="359981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3586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23745" cy="359981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2422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33905" cy="3599815"/>
            <wp:effectExtent l="0" t="0" r="444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3396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0</w:t>
      </w:r>
      <w:r>
        <w:rPr>
          <w:rFonts w:ascii="微软雅黑" w:hAnsi="微软雅黑" w:eastAsia="微软雅黑"/>
        </w:rPr>
        <w:t>5</w:t>
      </w:r>
      <w:r>
        <w:rPr>
          <w:rFonts w:hint="eastAsia" w:ascii="微软雅黑" w:hAnsi="微软雅黑" w:eastAsia="微软雅黑"/>
        </w:rPr>
        <w:t>手机申请宣讲会，学生报名情况一目了然，提前与候选人沟通</w:t>
      </w:r>
    </w:p>
    <w:p>
      <w:r>
        <w:rPr>
          <w:rFonts w:hint="eastAsia" w:ascii="微软雅黑" w:hAnsi="微软雅黑" w:eastAsia="微软雅黑"/>
        </w:rPr>
        <w:t>点击底部菜单栏「校园+」，找到意向高校，点击「宣讲会」并提交申请资料，申请通过后宣讲会信息（含招聘职位）对学生开放，学生可以在线报名宣讲会及投递简历</w:t>
      </w:r>
      <w:r>
        <w:rPr>
          <w:rFonts w:hint="eastAsia"/>
        </w:rPr>
        <w:t>。</w:t>
      </w:r>
    </w:p>
    <w:p>
      <w:pPr>
        <w:jc w:val="left"/>
      </w:pPr>
      <w:r>
        <w:drawing>
          <wp:inline distT="0" distB="0" distL="0" distR="0">
            <wp:extent cx="2023745" cy="3599815"/>
            <wp:effectExtent l="0" t="0" r="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2435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018665" cy="3599815"/>
            <wp:effectExtent l="0" t="0" r="635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rcRect t="1" r="961" b="565"/>
                    <a:stretch>
                      <a:fillRect/>
                    </a:stretch>
                  </pic:blipFill>
                  <pic:spPr>
                    <a:xfrm>
                      <a:off x="0" y="0"/>
                      <a:ext cx="2018875" cy="360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2023110" cy="3599815"/>
            <wp:effectExtent l="0" t="0" r="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2348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019300" cy="35718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1"/>
                    <a:srcRect b="776"/>
                    <a:stretch>
                      <a:fillRect/>
                    </a:stretch>
                  </pic:blipFill>
                  <pic:spPr>
                    <a:xfrm>
                      <a:off x="0" y="0"/>
                      <a:ext cx="2020019" cy="35720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0</w:t>
      </w:r>
      <w:r>
        <w:rPr>
          <w:rFonts w:ascii="微软雅黑" w:hAnsi="微软雅黑" w:eastAsia="微软雅黑"/>
        </w:rPr>
        <w:t>6</w:t>
      </w:r>
      <w:r>
        <w:rPr>
          <w:rFonts w:hint="eastAsia" w:ascii="微软雅黑" w:hAnsi="微软雅黑" w:eastAsia="微软雅黑"/>
        </w:rPr>
        <w:t>手机申请招聘会，参会学生情况提前了解，数据一目了然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点击底部菜单栏「校园+」，找到意向高校，点击「招聘会」并提交申请资料，申请通过后企业参会信息（含招聘职位）对学生开放，学生可以在线报名招聘会及投递简历</w:t>
      </w:r>
      <w:r>
        <w:rPr>
          <w:rFonts w:hint="eastAsia"/>
        </w:rPr>
        <w:t>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2023745" cy="3599815"/>
            <wp:effectExtent l="0" t="0" r="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2435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33270" cy="3599815"/>
            <wp:effectExtent l="0" t="0" r="5080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3387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29460" cy="3599815"/>
            <wp:effectExtent l="0" t="0" r="889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2954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32000" cy="3599815"/>
            <wp:effectExtent l="0" t="0" r="635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3214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0</w:t>
      </w:r>
      <w:r>
        <w:rPr>
          <w:rFonts w:ascii="微软雅黑" w:hAnsi="微软雅黑" w:eastAsia="微软雅黑"/>
        </w:rPr>
        <w:t>7</w:t>
      </w:r>
      <w:r>
        <w:rPr>
          <w:rFonts w:hint="eastAsia" w:ascii="微软雅黑" w:hAnsi="微软雅黑" w:eastAsia="微软雅黑"/>
        </w:rPr>
        <w:t>现在开始使用「工作啦」校招A</w:t>
      </w:r>
      <w:r>
        <w:rPr>
          <w:rFonts w:ascii="微软雅黑" w:hAnsi="微软雅黑" w:eastAsia="微软雅黑"/>
        </w:rPr>
        <w:t>PP</w:t>
      </w:r>
      <w:r>
        <w:rPr>
          <w:rFonts w:hint="eastAsia" w:ascii="微软雅黑" w:hAnsi="微软雅黑" w:eastAsia="微软雅黑"/>
        </w:rPr>
        <w:t>吧</w:t>
      </w:r>
    </w:p>
    <w:p>
      <w:pPr>
        <w:jc w:val="center"/>
      </w:pPr>
      <w:r>
        <w:drawing>
          <wp:inline distT="0" distB="0" distL="0" distR="0">
            <wp:extent cx="6689090" cy="4319905"/>
            <wp:effectExtent l="0" t="0" r="0" b="444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8945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8138160" cy="527812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13816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8049895" cy="5278120"/>
            <wp:effectExtent l="0" t="0" r="825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049895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8093075" cy="5278120"/>
            <wp:effectExtent l="0" t="0" r="317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093075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08</w:t>
      </w:r>
      <w:r>
        <w:rPr>
          <w:rFonts w:hint="eastAsia" w:ascii="微软雅黑" w:hAnsi="微软雅黑" w:eastAsia="微软雅黑"/>
        </w:rPr>
        <w:t xml:space="preserve">手机操作如遇到问题，请直接联系小秘书 </w:t>
      </w:r>
    </w:p>
    <w:p>
      <w:pPr>
        <w:widowControl/>
        <w:spacing w:line="450" w:lineRule="atLeast"/>
        <w:jc w:val="center"/>
        <w:rPr>
          <w:rFonts w:ascii="微软雅黑" w:hAnsi="微软雅黑" w:eastAsia="微软雅黑" w:cs="Tahoma"/>
          <w:color w:val="565A5C"/>
          <w:kern w:val="0"/>
          <w:sz w:val="23"/>
          <w:szCs w:val="23"/>
        </w:rPr>
      </w:pPr>
      <w:r>
        <w:drawing>
          <wp:inline distT="0" distB="0" distL="0" distR="0">
            <wp:extent cx="2519680" cy="44894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rcRect b="17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448947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/>
          <w:color w:val="C00000"/>
          <w:u w:val="single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升达</w:t>
      </w:r>
      <w:r>
        <w:rPr>
          <w:rFonts w:hint="eastAsia" w:ascii="微软雅黑" w:hAnsi="微软雅黑" w:eastAsia="微软雅黑"/>
        </w:rPr>
        <w:t>校招</w:t>
      </w:r>
      <w:bookmarkStart w:id="3" w:name="_GoBack"/>
      <w:bookmarkEnd w:id="3"/>
      <w:r>
        <w:rPr>
          <w:rFonts w:hint="eastAsia" w:ascii="微软雅黑" w:hAnsi="微软雅黑" w:eastAsia="微软雅黑"/>
        </w:rPr>
        <w:t>咨询电话：</w:t>
      </w:r>
      <w:r>
        <w:rPr>
          <w:rFonts w:hint="eastAsia" w:ascii="微软雅黑" w:hAnsi="微软雅黑" w:eastAsia="微软雅黑"/>
          <w:color w:val="C00000"/>
          <w:u w:val="single"/>
          <w:lang w:val="en-US" w:eastAsia="zh-CN"/>
        </w:rPr>
        <w:t>0371-62436248</w:t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平台问题咨询电话：0</w:t>
      </w:r>
      <w:r>
        <w:rPr>
          <w:rFonts w:ascii="微软雅黑" w:hAnsi="微软雅黑" w:eastAsia="微软雅黑"/>
        </w:rPr>
        <w:t>371-60277809</w:t>
      </w:r>
    </w:p>
    <w:p>
      <w:pPr>
        <w:rPr>
          <w:color w:val="FF0000"/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【结束语】</w:t>
      </w:r>
    </w:p>
    <w:p>
      <w:pPr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关于我校</w:t>
      </w:r>
      <w:r>
        <w:rPr>
          <w:rFonts w:hint="eastAsia" w:ascii="微软雅黑" w:hAnsi="微软雅黑" w:eastAsia="微软雅黑"/>
        </w:rPr>
        <w:t>合作用人单位</w:t>
      </w:r>
      <w:r>
        <w:rPr>
          <w:rFonts w:ascii="微软雅黑" w:hAnsi="微软雅黑" w:eastAsia="微软雅黑"/>
        </w:rPr>
        <w:t>专属</w:t>
      </w:r>
      <w:r>
        <w:rPr>
          <w:rFonts w:hint="eastAsia" w:ascii="微软雅黑" w:hAnsi="微软雅黑" w:eastAsia="微软雅黑"/>
        </w:rPr>
        <w:t>招聘平台「工作啦」，还有很多亮点功能，等待你的探索。</w:t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每天打开「工作啦」，多更新职位，多查收简历，多和意向候选人沟通，你将获得更多更好的高校人才。</w:t>
      </w:r>
    </w:p>
    <w:p>
      <w:pPr>
        <w:jc w:val="left"/>
        <w:rPr>
          <w:rFonts w:ascii="微软雅黑" w:hAnsi="微软雅黑" w:eastAsia="微软雅黑"/>
          <w:b/>
          <w:u w:val="single"/>
        </w:rPr>
      </w:pPr>
      <w:r>
        <w:rPr>
          <w:rFonts w:hint="eastAsia" w:ascii="微软雅黑" w:hAnsi="微软雅黑" w:eastAsia="微软雅黑"/>
          <w:b/>
          <w:u w:val="single"/>
        </w:rPr>
        <w:t>为企业注入新鲜活力，从找准高校人才开始；</w:t>
      </w:r>
    </w:p>
    <w:p>
      <w:pPr>
        <w:jc w:val="left"/>
        <w:rPr>
          <w:rFonts w:ascii="微软雅黑" w:hAnsi="微软雅黑" w:eastAsia="微软雅黑"/>
          <w:b/>
          <w:u w:val="single"/>
        </w:rPr>
      </w:pPr>
      <w:r>
        <w:rPr>
          <w:rFonts w:hint="eastAsia" w:ascii="微软雅黑" w:hAnsi="微软雅黑" w:eastAsia="微软雅黑"/>
          <w:b/>
          <w:u w:val="single"/>
        </w:rPr>
        <w:t>精准匹配你需要的高校人才，每天从「工作啦」开始。</w:t>
      </w:r>
    </w:p>
    <w:p>
      <w:pPr>
        <w:widowControl/>
        <w:spacing w:line="450" w:lineRule="atLeast"/>
        <w:jc w:val="center"/>
        <w:rPr>
          <w:rFonts w:ascii="微软雅黑" w:hAnsi="微软雅黑" w:eastAsia="微软雅黑" w:cs="Tahoma"/>
          <w:color w:val="565A5C"/>
          <w:kern w:val="0"/>
          <w:sz w:val="23"/>
          <w:szCs w:val="23"/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linePitch="312" w:charSpace="0"/>
        </w:sectPr>
      </w:pPr>
    </w:p>
    <w:p>
      <w:pPr>
        <w:pStyle w:val="5"/>
        <w:rPr>
          <w:rFonts w:ascii="微软雅黑" w:hAnsi="微软雅黑" w:eastAsia="微软雅黑"/>
        </w:rPr>
      </w:pPr>
    </w:p>
    <w:sectPr>
      <w:pgSz w:w="11906" w:h="16838"/>
      <w:pgMar w:top="1440" w:right="1797" w:bottom="1440" w:left="1797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752F5"/>
    <w:multiLevelType w:val="multilevel"/>
    <w:tmpl w:val="0F9752F5"/>
    <w:lvl w:ilvl="0" w:tentative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D4762F8"/>
    <w:multiLevelType w:val="multilevel"/>
    <w:tmpl w:val="1D4762F8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822"/>
    <w:rsid w:val="0001623D"/>
    <w:rsid w:val="00025E4B"/>
    <w:rsid w:val="000365FD"/>
    <w:rsid w:val="00041A99"/>
    <w:rsid w:val="000423C6"/>
    <w:rsid w:val="000547E9"/>
    <w:rsid w:val="00061D43"/>
    <w:rsid w:val="0008184F"/>
    <w:rsid w:val="00083677"/>
    <w:rsid w:val="000872A5"/>
    <w:rsid w:val="000968B3"/>
    <w:rsid w:val="00097FF1"/>
    <w:rsid w:val="000C226D"/>
    <w:rsid w:val="000C69C4"/>
    <w:rsid w:val="000D3D19"/>
    <w:rsid w:val="000D45E9"/>
    <w:rsid w:val="000E1BF6"/>
    <w:rsid w:val="000E68B5"/>
    <w:rsid w:val="000E776C"/>
    <w:rsid w:val="00143B2F"/>
    <w:rsid w:val="00145A91"/>
    <w:rsid w:val="00163441"/>
    <w:rsid w:val="001663F1"/>
    <w:rsid w:val="0017559E"/>
    <w:rsid w:val="001835E7"/>
    <w:rsid w:val="001944F7"/>
    <w:rsid w:val="001A3B95"/>
    <w:rsid w:val="001C094C"/>
    <w:rsid w:val="001C4241"/>
    <w:rsid w:val="001D295F"/>
    <w:rsid w:val="001E3757"/>
    <w:rsid w:val="001E432E"/>
    <w:rsid w:val="001F4ACF"/>
    <w:rsid w:val="002042F0"/>
    <w:rsid w:val="00224551"/>
    <w:rsid w:val="00231DB7"/>
    <w:rsid w:val="00232B0B"/>
    <w:rsid w:val="00235BE6"/>
    <w:rsid w:val="002509F6"/>
    <w:rsid w:val="0026486B"/>
    <w:rsid w:val="00280C6E"/>
    <w:rsid w:val="002A17F5"/>
    <w:rsid w:val="002A6ED0"/>
    <w:rsid w:val="002F0D3E"/>
    <w:rsid w:val="002F267C"/>
    <w:rsid w:val="003136C5"/>
    <w:rsid w:val="00320E64"/>
    <w:rsid w:val="0032733E"/>
    <w:rsid w:val="003454F0"/>
    <w:rsid w:val="0036206E"/>
    <w:rsid w:val="00367FF8"/>
    <w:rsid w:val="00385528"/>
    <w:rsid w:val="003870B8"/>
    <w:rsid w:val="003C658E"/>
    <w:rsid w:val="003D00C5"/>
    <w:rsid w:val="003D280C"/>
    <w:rsid w:val="003D779A"/>
    <w:rsid w:val="003F2C37"/>
    <w:rsid w:val="003F514D"/>
    <w:rsid w:val="0041415A"/>
    <w:rsid w:val="0041509B"/>
    <w:rsid w:val="00421A45"/>
    <w:rsid w:val="00434BE8"/>
    <w:rsid w:val="0043778D"/>
    <w:rsid w:val="00477DD9"/>
    <w:rsid w:val="0048087C"/>
    <w:rsid w:val="00484F2E"/>
    <w:rsid w:val="00490859"/>
    <w:rsid w:val="004B31E9"/>
    <w:rsid w:val="004C3D93"/>
    <w:rsid w:val="004C75B4"/>
    <w:rsid w:val="004F5F59"/>
    <w:rsid w:val="00521824"/>
    <w:rsid w:val="005274A9"/>
    <w:rsid w:val="00553E95"/>
    <w:rsid w:val="005711AA"/>
    <w:rsid w:val="005805C9"/>
    <w:rsid w:val="00592B21"/>
    <w:rsid w:val="005E3E62"/>
    <w:rsid w:val="005F7A4A"/>
    <w:rsid w:val="0060302B"/>
    <w:rsid w:val="00607113"/>
    <w:rsid w:val="00610FF1"/>
    <w:rsid w:val="00627806"/>
    <w:rsid w:val="0063002A"/>
    <w:rsid w:val="0066084F"/>
    <w:rsid w:val="00660C83"/>
    <w:rsid w:val="0069356B"/>
    <w:rsid w:val="00693D20"/>
    <w:rsid w:val="006A1FBA"/>
    <w:rsid w:val="006F7579"/>
    <w:rsid w:val="00732692"/>
    <w:rsid w:val="00773070"/>
    <w:rsid w:val="00775F6A"/>
    <w:rsid w:val="00782EF7"/>
    <w:rsid w:val="00793CDE"/>
    <w:rsid w:val="00794DC9"/>
    <w:rsid w:val="00796C93"/>
    <w:rsid w:val="007B12C9"/>
    <w:rsid w:val="007C1159"/>
    <w:rsid w:val="007C1770"/>
    <w:rsid w:val="007E7417"/>
    <w:rsid w:val="007F0EA5"/>
    <w:rsid w:val="00811FA3"/>
    <w:rsid w:val="008153B0"/>
    <w:rsid w:val="00817390"/>
    <w:rsid w:val="008226B5"/>
    <w:rsid w:val="00844F54"/>
    <w:rsid w:val="00846AF4"/>
    <w:rsid w:val="0087333E"/>
    <w:rsid w:val="008813D2"/>
    <w:rsid w:val="008A537E"/>
    <w:rsid w:val="008B2654"/>
    <w:rsid w:val="008D0026"/>
    <w:rsid w:val="008D397E"/>
    <w:rsid w:val="00905FA9"/>
    <w:rsid w:val="009417BA"/>
    <w:rsid w:val="00953C57"/>
    <w:rsid w:val="00965113"/>
    <w:rsid w:val="00981822"/>
    <w:rsid w:val="00982B67"/>
    <w:rsid w:val="00982C4D"/>
    <w:rsid w:val="009B2957"/>
    <w:rsid w:val="009B74CF"/>
    <w:rsid w:val="009E4AF6"/>
    <w:rsid w:val="009F2A89"/>
    <w:rsid w:val="009F3890"/>
    <w:rsid w:val="00A33C70"/>
    <w:rsid w:val="00A356ED"/>
    <w:rsid w:val="00A41D88"/>
    <w:rsid w:val="00A42860"/>
    <w:rsid w:val="00A55F0C"/>
    <w:rsid w:val="00A849CB"/>
    <w:rsid w:val="00B10470"/>
    <w:rsid w:val="00B27320"/>
    <w:rsid w:val="00B27974"/>
    <w:rsid w:val="00B27B51"/>
    <w:rsid w:val="00B3001D"/>
    <w:rsid w:val="00B311EB"/>
    <w:rsid w:val="00B31281"/>
    <w:rsid w:val="00B63B1B"/>
    <w:rsid w:val="00B72170"/>
    <w:rsid w:val="00B739A4"/>
    <w:rsid w:val="00B836BD"/>
    <w:rsid w:val="00B93FB8"/>
    <w:rsid w:val="00BA26DE"/>
    <w:rsid w:val="00BA6C83"/>
    <w:rsid w:val="00BB0F55"/>
    <w:rsid w:val="00BD0852"/>
    <w:rsid w:val="00BD12A2"/>
    <w:rsid w:val="00BE0776"/>
    <w:rsid w:val="00BE3613"/>
    <w:rsid w:val="00C068A7"/>
    <w:rsid w:val="00C25336"/>
    <w:rsid w:val="00C37D1B"/>
    <w:rsid w:val="00C46F1B"/>
    <w:rsid w:val="00C62719"/>
    <w:rsid w:val="00C67EB5"/>
    <w:rsid w:val="00C72B4B"/>
    <w:rsid w:val="00C819E0"/>
    <w:rsid w:val="00C90D15"/>
    <w:rsid w:val="00C95B4A"/>
    <w:rsid w:val="00CA2A4E"/>
    <w:rsid w:val="00CA48AE"/>
    <w:rsid w:val="00CA6BAC"/>
    <w:rsid w:val="00CB3374"/>
    <w:rsid w:val="00CB4C11"/>
    <w:rsid w:val="00CC64E3"/>
    <w:rsid w:val="00CC6672"/>
    <w:rsid w:val="00CD350F"/>
    <w:rsid w:val="00CE285C"/>
    <w:rsid w:val="00CE6B19"/>
    <w:rsid w:val="00D0039C"/>
    <w:rsid w:val="00D05977"/>
    <w:rsid w:val="00D20D77"/>
    <w:rsid w:val="00D26A04"/>
    <w:rsid w:val="00D36B13"/>
    <w:rsid w:val="00D504C7"/>
    <w:rsid w:val="00D54124"/>
    <w:rsid w:val="00D6178C"/>
    <w:rsid w:val="00D75F5F"/>
    <w:rsid w:val="00D92C1D"/>
    <w:rsid w:val="00D94E9C"/>
    <w:rsid w:val="00D97D5C"/>
    <w:rsid w:val="00DA44E0"/>
    <w:rsid w:val="00DC7799"/>
    <w:rsid w:val="00DD0049"/>
    <w:rsid w:val="00DF654D"/>
    <w:rsid w:val="00E07084"/>
    <w:rsid w:val="00E121A6"/>
    <w:rsid w:val="00E14EC8"/>
    <w:rsid w:val="00E153BC"/>
    <w:rsid w:val="00E33B55"/>
    <w:rsid w:val="00E34E52"/>
    <w:rsid w:val="00E71FDF"/>
    <w:rsid w:val="00E732AF"/>
    <w:rsid w:val="00E75A12"/>
    <w:rsid w:val="00E765E1"/>
    <w:rsid w:val="00E76B75"/>
    <w:rsid w:val="00E80D12"/>
    <w:rsid w:val="00E87346"/>
    <w:rsid w:val="00EA4DED"/>
    <w:rsid w:val="00EB56BE"/>
    <w:rsid w:val="00EB77A7"/>
    <w:rsid w:val="00EC6009"/>
    <w:rsid w:val="00EE0833"/>
    <w:rsid w:val="00EE66AE"/>
    <w:rsid w:val="00F04C13"/>
    <w:rsid w:val="00F12AB0"/>
    <w:rsid w:val="00F2328A"/>
    <w:rsid w:val="00F30690"/>
    <w:rsid w:val="00F33048"/>
    <w:rsid w:val="00F67081"/>
    <w:rsid w:val="00F75ADF"/>
    <w:rsid w:val="00F77A26"/>
    <w:rsid w:val="00F8148A"/>
    <w:rsid w:val="00F96D71"/>
    <w:rsid w:val="00FC025E"/>
    <w:rsid w:val="00FC2901"/>
    <w:rsid w:val="00FC47F1"/>
    <w:rsid w:val="00FC4889"/>
    <w:rsid w:val="00FE60BF"/>
    <w:rsid w:val="23B4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8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2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2">
    <w:name w:val="Table Grid"/>
    <w:basedOn w:val="11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3">
    <w:name w:val="标题 2 字符"/>
    <w:basedOn w:val="10"/>
    <w:link w:val="3"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paragraph" w:customStyle="1" w:styleId="14">
    <w:name w:val="text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5">
    <w:name w:val="批注框文本 字符"/>
    <w:basedOn w:val="10"/>
    <w:link w:val="6"/>
    <w:semiHidden/>
    <w:uiPriority w:val="99"/>
    <w:rPr>
      <w:sz w:val="18"/>
      <w:szCs w:val="18"/>
    </w:rPr>
  </w:style>
  <w:style w:type="character" w:customStyle="1" w:styleId="16">
    <w:name w:val="标题 1 字符"/>
    <w:basedOn w:val="10"/>
    <w:link w:val="2"/>
    <w:uiPriority w:val="9"/>
    <w:rPr>
      <w:b/>
      <w:bCs/>
      <w:kern w:val="44"/>
      <w:sz w:val="44"/>
      <w:szCs w:val="44"/>
    </w:rPr>
  </w:style>
  <w:style w:type="character" w:customStyle="1" w:styleId="17">
    <w:name w:val="标题 3 字符"/>
    <w:basedOn w:val="10"/>
    <w:link w:val="4"/>
    <w:qFormat/>
    <w:uiPriority w:val="9"/>
    <w:rPr>
      <w:b/>
      <w:bCs/>
      <w:sz w:val="32"/>
      <w:szCs w:val="32"/>
    </w:rPr>
  </w:style>
  <w:style w:type="character" w:customStyle="1" w:styleId="18">
    <w:name w:val="标题 4 字符"/>
    <w:basedOn w:val="10"/>
    <w:link w:val="5"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19">
    <w:name w:val="页眉 字符"/>
    <w:basedOn w:val="10"/>
    <w:link w:val="8"/>
    <w:uiPriority w:val="99"/>
    <w:rPr>
      <w:sz w:val="18"/>
      <w:szCs w:val="18"/>
    </w:rPr>
  </w:style>
  <w:style w:type="character" w:customStyle="1" w:styleId="20">
    <w:name w:val="页脚 字符"/>
    <w:basedOn w:val="10"/>
    <w:link w:val="7"/>
    <w:qFormat/>
    <w:uiPriority w:val="99"/>
    <w:rPr>
      <w:sz w:val="18"/>
      <w:szCs w:val="18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6D45D78-937F-4C4F-BEB7-5FD6455BE3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25</Pages>
  <Words>443</Words>
  <Characters>2529</Characters>
  <Lines>21</Lines>
  <Paragraphs>5</Paragraphs>
  <TotalTime>2336</TotalTime>
  <ScaleCrop>false</ScaleCrop>
  <LinksUpToDate>false</LinksUpToDate>
  <CharactersWithSpaces>2967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2017-02-24T08:54:00Z</dcterms:created>
  <dc:creator>刘院梅</dc:creator>
  <cp:lastModifiedBy>Amores</cp:lastModifiedBy>
  <dcterms:modified xsi:type="dcterms:W3CDTF">2018-09-30T08:41:23Z</dcterms:modified>
  <cp:revision>84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