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</w:rPr>
        <w:t>1</w:t>
      </w:r>
    </w:p>
    <w:p w14:paraId="4981B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textAlignment w:val="auto"/>
        <w:rPr>
          <w:rFonts w:eastAsia="黑体"/>
          <w:szCs w:val="32"/>
        </w:rPr>
      </w:pPr>
      <w:bookmarkStart w:id="0" w:name="_GoBack"/>
      <w:bookmarkEnd w:id="0"/>
    </w:p>
    <w:p w14:paraId="3F66D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1186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5FFFA19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295F3C8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一、比赛内容</w:t>
      </w:r>
    </w:p>
    <w:p w14:paraId="1EC1BDE6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考察学生</w:t>
      </w:r>
      <w:r>
        <w:rPr>
          <w:rFonts w:hint="eastAsia" w:ascii="仿宋" w:hAnsi="仿宋" w:eastAsia="仿宋" w:cs="仿宋"/>
          <w:sz w:val="32"/>
          <w:szCs w:val="32"/>
        </w:rPr>
        <w:t>树立生涯发展理念并合理设定职业目标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、围绕实现目标持续行动并不断调整的成长过程</w:t>
      </w:r>
      <w:r>
        <w:rPr>
          <w:rFonts w:hint="eastAsia" w:ascii="仿宋" w:hAnsi="仿宋" w:eastAsia="仿宋" w:cs="仿宋"/>
          <w:sz w:val="32"/>
          <w:szCs w:val="32"/>
        </w:rPr>
        <w:t>，通过学习实践提升综合素质和专业能力，体现正确的择业就业观念。</w:t>
      </w:r>
    </w:p>
    <w:p w14:paraId="420D67DC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二、参赛组别和对象</w:t>
      </w:r>
    </w:p>
    <w:p w14:paraId="15DBD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成长赛道设高教组，</w:t>
      </w:r>
      <w:r>
        <w:rPr>
          <w:rFonts w:hint="eastAsia" w:ascii="仿宋" w:hAnsi="仿宋" w:eastAsia="仿宋" w:cs="仿宋"/>
          <w:sz w:val="32"/>
          <w:szCs w:val="32"/>
        </w:rPr>
        <w:t>参赛对象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我校本科一、二、三年级学生，专科一、二年级学生</w:t>
      </w:r>
    </w:p>
    <w:p w14:paraId="45FE1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三、参赛材料要求</w:t>
      </w:r>
    </w:p>
    <w:p w14:paraId="25C91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选手在大赛平台（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网址：</w:t>
      </w:r>
      <w:r>
        <w:rPr>
          <w:rFonts w:hint="eastAsia" w:ascii="仿宋" w:hAnsi="仿宋" w:eastAsia="仿宋" w:cs="仿宋"/>
          <w:sz w:val="32"/>
          <w:szCs w:val="32"/>
        </w:rPr>
        <w:t>zgs.chsi.com.cn）提交以下参赛材料：</w:t>
      </w:r>
    </w:p>
    <w:p w14:paraId="23CB8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（一）生涯发展报告：介绍设定职业目标的过程；实现职业目标的具体行动和成效；职业目标及行动的动态调整等（</w:t>
      </w:r>
      <w:r>
        <w:rPr>
          <w:rFonts w:hint="eastAsia" w:ascii="仿宋" w:hAnsi="仿宋" w:eastAsia="仿宋" w:cs="仿宋"/>
          <w:sz w:val="32"/>
          <w:szCs w:val="32"/>
        </w:rPr>
        <w:t>PDF格式，文字不超过2000字，图表不超过5张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BC95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（二）生涯发展展示（PPT格式，不超过50MB；可加入视频）。</w:t>
      </w:r>
    </w:p>
    <w:p w14:paraId="6DC4627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四、比赛环节</w:t>
      </w:r>
    </w:p>
    <w:p w14:paraId="52A49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成长赛道设主题陈述、评委提问和天降实习offer（实习意向）环节。各环节根据实际情况可适当调整。</w:t>
      </w:r>
    </w:p>
    <w:p w14:paraId="6B08A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（一）主题陈述（7分钟）：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选手结合生涯发展报告作陈述。</w:t>
      </w:r>
    </w:p>
    <w:p w14:paraId="1FC55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（二）评委提问（5分钟）：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评委结合选手陈述和现场表现提问。</w:t>
      </w:r>
    </w:p>
    <w:p w14:paraId="414DF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（三）天降实习offer（2分钟）：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用人单位根据选手表现，决定是否给出实习意向，并对选手</w:t>
      </w:r>
      <w:r>
        <w:rPr>
          <w:rFonts w:hint="eastAsia" w:ascii="仿宋" w:hAnsi="仿宋" w:eastAsia="仿宋" w:cs="仿宋"/>
          <w:sz w:val="32"/>
          <w:szCs w:val="32"/>
        </w:rPr>
        <w:t>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点评。</w:t>
      </w:r>
    </w:p>
    <w:p w14:paraId="0A5E9DD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评审标准</w:t>
      </w:r>
    </w:p>
    <w:tbl>
      <w:tblPr>
        <w:tblStyle w:val="5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676"/>
        <w:gridCol w:w="843"/>
      </w:tblGrid>
      <w:tr w14:paraId="417F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7310D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指标</w:t>
            </w:r>
          </w:p>
        </w:tc>
        <w:tc>
          <w:tcPr>
            <w:tcW w:w="3731" w:type="pct"/>
            <w:vAlign w:val="center"/>
          </w:tcPr>
          <w:p w14:paraId="7659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说明</w:t>
            </w:r>
          </w:p>
        </w:tc>
        <w:tc>
          <w:tcPr>
            <w:tcW w:w="471" w:type="pct"/>
            <w:vAlign w:val="center"/>
          </w:tcPr>
          <w:p w14:paraId="4F6C9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</w:t>
            </w:r>
          </w:p>
        </w:tc>
      </w:tr>
      <w:tr w14:paraId="6C9D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</w:trPr>
        <w:tc>
          <w:tcPr>
            <w:tcW w:w="797" w:type="pct"/>
            <w:vMerge w:val="restart"/>
            <w:vAlign w:val="center"/>
          </w:tcPr>
          <w:p w14:paraId="5A66D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6C1D442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45983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</w:t>
            </w:r>
          </w:p>
        </w:tc>
      </w:tr>
      <w:tr w14:paraId="40E6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</w:trPr>
        <w:tc>
          <w:tcPr>
            <w:tcW w:w="797" w:type="pct"/>
            <w:vMerge w:val="continue"/>
            <w:vAlign w:val="center"/>
          </w:tcPr>
          <w:p w14:paraId="0221D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31" w:type="pct"/>
            <w:vAlign w:val="center"/>
          </w:tcPr>
          <w:p w14:paraId="1790A436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33B49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F4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exact"/>
        </w:trPr>
        <w:tc>
          <w:tcPr>
            <w:tcW w:w="797" w:type="pct"/>
            <w:vMerge w:val="continue"/>
            <w:vAlign w:val="center"/>
          </w:tcPr>
          <w:p w14:paraId="3AA08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31" w:type="pct"/>
            <w:vAlign w:val="center"/>
          </w:tcPr>
          <w:p w14:paraId="437F3926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6D64F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30A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97" w:type="pct"/>
            <w:vMerge w:val="restart"/>
            <w:vAlign w:val="center"/>
          </w:tcPr>
          <w:p w14:paraId="5865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3320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4129F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50</w:t>
            </w:r>
          </w:p>
        </w:tc>
      </w:tr>
      <w:tr w14:paraId="5406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797" w:type="pct"/>
            <w:vMerge w:val="continue"/>
            <w:vAlign w:val="center"/>
          </w:tcPr>
          <w:p w14:paraId="20A6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31" w:type="pct"/>
            <w:vAlign w:val="center"/>
          </w:tcPr>
          <w:p w14:paraId="0F800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62D3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552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797" w:type="pct"/>
            <w:vAlign w:val="center"/>
          </w:tcPr>
          <w:p w14:paraId="0AC1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2E29B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25E4D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</w:tr>
      <w:tr w14:paraId="37D4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731C7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31A18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5A42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-160" w:leftChars="-50" w:right="-160" w:rightChars="-5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</w:t>
            </w:r>
          </w:p>
        </w:tc>
      </w:tr>
    </w:tbl>
    <w:p w14:paraId="7010B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footerReference r:id="rId3" w:type="default"/>
      <w:pgSz w:w="11906" w:h="16838"/>
      <w:pgMar w:top="2098" w:right="1587" w:bottom="1984" w:left="1587" w:header="851" w:footer="1531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29B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CF8A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CF8A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C5709"/>
    <w:rsid w:val="0CDE3EB0"/>
    <w:rsid w:val="0E0375CC"/>
    <w:rsid w:val="1110038B"/>
    <w:rsid w:val="172F03E9"/>
    <w:rsid w:val="1A0F6716"/>
    <w:rsid w:val="3A6B7341"/>
    <w:rsid w:val="5CEE64F7"/>
    <w:rsid w:val="641C5709"/>
    <w:rsid w:val="710E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766</Characters>
  <Lines>0</Lines>
  <Paragraphs>0</Paragraphs>
  <TotalTime>7</TotalTime>
  <ScaleCrop>false</ScaleCrop>
  <LinksUpToDate>false</LinksUpToDate>
  <CharactersWithSpaces>766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2025-11-01T14:22:00Z</dcterms:created>
  <dc:creator>扶子茶.</dc:creator>
  <cp:lastModifiedBy>扶子茶.</cp:lastModifiedBy>
  <dcterms:modified xsi:type="dcterms:W3CDTF">2025-11-01T17:33:25Z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8A42614466184F24BADDBCD8B45D7842_11</vt:lpwstr>
  </property>
  <property fmtid="{D5CDD505-2E9C-101B-9397-08002B2CF9AE}" pid="4" name="KSOTemplateDocerSaveRecord">
    <vt:lpwstr>eyJoZGlkIjoiMGQwMDZmOGMwNDE2OWIyNGMyYmVjMzUwNmYyZTk2NzAiLCJ1c2VySWQiOiIxNTA5Nzk5ODQ4In0=</vt:lpwstr>
  </property>
</Properties>
</file>