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240" w:lineRule="auto"/>
        <w:jc w:val="center"/>
      </w:pPr>
      <w:r>
        <w:rPr>
          <w:rFonts w:ascii="微软雅黑" w:hAnsi="微软雅黑" w:eastAsia="微软雅黑" w:cs="微软雅黑"/>
          <w:color w:val="000000"/>
        </w:rPr>
        <w:t>【云双选】“暖心促就业  奋斗新征程”</w:t>
      </w:r>
    </w:p>
    <w:p>
      <w:pPr>
        <w:pStyle w:val="4"/>
        <w:spacing w:line="240" w:lineRule="auto"/>
        <w:jc w:val="center"/>
      </w:pPr>
      <w:r>
        <w:rPr>
          <w:rFonts w:ascii="微软雅黑" w:hAnsi="微软雅黑" w:eastAsia="微软雅黑" w:cs="微软雅黑"/>
          <w:color w:val="000000"/>
        </w:rPr>
        <w:t>河南省豫东分市场暨河南大学2022秋季空中双选会邀请函</w:t>
      </w:r>
    </w:p>
    <w:p>
      <w:pPr>
        <w:pStyle w:val="4"/>
        <w:spacing w:line="240" w:lineRule="auto"/>
        <w:jc w:val="center"/>
      </w:pPr>
      <w:r>
        <w:drawing>
          <wp:inline distT="0" distB="0" distL="0" distR="0">
            <wp:extent cx="5029200" cy="2528570"/>
            <wp:effectExtent l="0" t="0" r="1270" b="8255"/>
            <wp:docPr id="15" name="Drawing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jc w:val="center"/>
      </w:pPr>
    </w:p>
    <w:p>
      <w:pPr>
        <w:pStyle w:val="5"/>
        <w:spacing w:line="240" w:lineRule="auto"/>
      </w:pPr>
      <w:r>
        <w:rPr>
          <w:sz w:val="24"/>
          <w:szCs w:val="24"/>
        </w:rPr>
        <w:t xml:space="preserve">      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为了更好地服务我校广大毕业生，我校拟于2022年11月25日举办“暖心促就业，奋斗新征程”河南省豫东分市场暨河南大学2022秋季空中双选会，欢迎各位同学保持关注，积极参与。</w:t>
      </w:r>
    </w:p>
    <w:p>
      <w:pPr>
        <w:pStyle w:val="5"/>
        <w:spacing w:line="240" w:lineRule="auto"/>
      </w:pPr>
    </w:p>
    <w:p>
      <w:pPr>
        <w:pStyle w:val="6"/>
        <w:spacing w:line="240" w:lineRule="auto"/>
        <w:jc w:val="left"/>
      </w:pPr>
      <w:r>
        <w:rPr>
          <w:rFonts w:ascii="微软雅黑" w:hAnsi="微软雅黑" w:eastAsia="微软雅黑" w:cs="微软雅黑"/>
          <w:color w:val="000000"/>
        </w:rPr>
        <w:t>学生电脑端注册流程：</w:t>
      </w:r>
    </w:p>
    <w:p>
      <w:pPr>
        <w:pStyle w:val="5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第一步：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登录</w:t>
      </w:r>
      <w:r>
        <w:rPr>
          <w:rFonts w:ascii="微软雅黑" w:hAnsi="微软雅黑" w:eastAsia="微软雅黑" w:cs="微软雅黑"/>
          <w:b/>
          <w:color w:val="000000"/>
          <w:sz w:val="22"/>
        </w:rPr>
        <w:t>河南大学专属就业桥——</w:t>
      </w:r>
      <w:r>
        <w:fldChar w:fldCharType="begin"/>
      </w:r>
      <w:r>
        <w:instrText xml:space="preserve"> HYPERLINK "https://henu.jiuyeqiao.cn/" \h </w:instrText>
      </w:r>
      <w:r>
        <w:fldChar w:fldCharType="separate"/>
      </w:r>
      <w:r>
        <w:rPr>
          <w:color w:val="0000FF"/>
          <w:u w:val="single"/>
        </w:rPr>
        <w:t>https://henu.jiuyeqiao.cn/</w:t>
      </w:r>
      <w:r>
        <w:rPr>
          <w:color w:val="0000FF"/>
          <w:u w:val="single"/>
        </w:rPr>
        <w:fldChar w:fldCharType="end"/>
      </w:r>
      <w:r>
        <w:rPr>
          <w:rFonts w:ascii="微软雅黑" w:hAnsi="微软雅黑" w:eastAsia="微软雅黑" w:cs="微软雅黑"/>
          <w:color w:val="000000"/>
          <w:sz w:val="22"/>
        </w:rPr>
        <w:t>，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选择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【个人登录】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，点击账号密码登录右下角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【去注册】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进入注册页面；</w:t>
      </w:r>
    </w:p>
    <w:p>
      <w:pPr>
        <w:pStyle w:val="5"/>
        <w:spacing w:line="240" w:lineRule="auto"/>
      </w:pPr>
      <w:r>
        <w:rPr>
          <w:rFonts w:ascii="微软雅黑" w:hAnsi="微软雅黑" w:eastAsia="微软雅黑" w:cs="微软雅黑"/>
          <w:b/>
          <w:color w:val="BE1A1D"/>
          <w:sz w:val="24"/>
          <w:szCs w:val="24"/>
        </w:rPr>
        <w:t>（建议电脑端使用火狐浏览器或谷歌浏览器登录）</w:t>
      </w:r>
    </w:p>
    <w:p>
      <w:pPr>
        <w:pStyle w:val="5"/>
        <w:spacing w:line="240" w:lineRule="auto"/>
        <w:jc w:val="center"/>
      </w:pPr>
      <w:r>
        <w:drawing>
          <wp:inline distT="0" distB="0" distL="0" distR="0">
            <wp:extent cx="5029200" cy="1994535"/>
            <wp:effectExtent l="0" t="0" r="1270" b="2540"/>
            <wp:docPr id="16" name="Drawing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jc w:val="center"/>
      </w:pPr>
      <w:r>
        <w:drawing>
          <wp:inline distT="0" distB="0" distL="0" distR="0">
            <wp:extent cx="5029200" cy="2017395"/>
            <wp:effectExtent l="0" t="0" r="1270" b="1270"/>
            <wp:docPr id="17" name="Drawing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1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第二步：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学生用户选择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【我要求职】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按照注册页面提示字段输入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手机号、图形验证码、短信验证码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、勾选同意就业桥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《用户服务条款和隐私条款》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，点击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【注册】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，即可完成注册；</w:t>
      </w:r>
    </w:p>
    <w:p>
      <w:pPr>
        <w:pStyle w:val="5"/>
        <w:spacing w:line="240" w:lineRule="auto"/>
        <w:jc w:val="center"/>
      </w:pPr>
      <w:r>
        <w:drawing>
          <wp:inline distT="0" distB="0" distL="0" distR="0">
            <wp:extent cx="5029200" cy="2056765"/>
            <wp:effectExtent l="0" t="0" r="1270" b="5080"/>
            <wp:docPr id="18" name="Drawing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5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第三步：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点击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【我校双选云】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“云双选”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板块即可在线查看我校举办的双选会详情、报名参加双选会、查看报名单位简介、职位信息，并可以进入单位面试间与用人单位一对一视频沟通交流，支持在线与用人单位沟通、投递简历、收藏职位、关注用人单位等操作；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“云宣讲”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板块汇总了用人单位在我校举办的所有宣讲会，可以在线查看我校举办的宣讲会，并可查看用人单位信息、招聘职位，支持在线沟通、投递简历。</w:t>
      </w:r>
    </w:p>
    <w:p>
      <w:pPr>
        <w:pStyle w:val="5"/>
        <w:spacing w:line="240" w:lineRule="auto"/>
        <w:jc w:val="center"/>
      </w:pPr>
      <w:r>
        <w:drawing>
          <wp:inline distT="0" distB="0" distL="0" distR="0">
            <wp:extent cx="5029200" cy="1994535"/>
            <wp:effectExtent l="0" t="0" r="1270" b="2540"/>
            <wp:docPr id="19" name="Drawing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8" descr="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jc w:val="left"/>
      </w:pPr>
    </w:p>
    <w:p>
      <w:pPr>
        <w:pStyle w:val="6"/>
        <w:spacing w:line="240" w:lineRule="auto"/>
        <w:jc w:val="left"/>
      </w:pPr>
      <w:r>
        <w:rPr>
          <w:rFonts w:ascii="微软雅黑" w:hAnsi="微软雅黑" w:eastAsia="微软雅黑" w:cs="微软雅黑"/>
          <w:color w:val="000000"/>
        </w:rPr>
        <w:t>学生移动端注册流程：</w:t>
      </w:r>
    </w:p>
    <w:p>
      <w:pPr>
        <w:pStyle w:val="5"/>
        <w:spacing w:line="240" w:lineRule="auto"/>
      </w:pPr>
    </w:p>
    <w:p>
      <w:pPr>
        <w:pStyle w:val="5"/>
        <w:spacing w:line="240" w:lineRule="auto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第一步：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搜索微信公众号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“河大就业创业”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，点击关注后，点击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【就业创业】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菜单栏中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【就业桥】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即可，或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扫描下方二维码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：</w:t>
      </w:r>
    </w:p>
    <w:p>
      <w:pPr>
        <w:pStyle w:val="5"/>
        <w:spacing w:line="240" w:lineRule="auto"/>
        <w:jc w:val="center"/>
      </w:pPr>
      <w:r>
        <w:drawing>
          <wp:inline distT="0" distB="0" distL="0" distR="0">
            <wp:extent cx="1497330" cy="1497330"/>
            <wp:effectExtent l="0" t="0" r="3175" b="3175"/>
            <wp:docPr id="20" name="Drawing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19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7584" cy="149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0365" cy="3348355"/>
            <wp:effectExtent l="0" t="0" r="1270" b="8890"/>
            <wp:docPr id="21" name="Drawing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0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0746" cy="33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jc w:val="left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第二步：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进入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“河大就业创业”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后，点击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【我校双选云】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，未有账号的同学点击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【注册】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，已有账号的同学点击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【登录】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，登录成功后，点击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【立即报名】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，即可参会。</w:t>
      </w:r>
    </w:p>
    <w:p>
      <w:pPr>
        <w:pStyle w:val="5"/>
        <w:spacing w:line="240" w:lineRule="auto"/>
        <w:jc w:val="center"/>
      </w:pPr>
      <w:r>
        <w:drawing>
          <wp:inline distT="0" distB="0" distL="0" distR="0">
            <wp:extent cx="1650365" cy="3344545"/>
            <wp:effectExtent l="0" t="0" r="1270" b="1905"/>
            <wp:docPr id="22" name="Drawing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1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0746" cy="33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2110" cy="3343275"/>
            <wp:effectExtent l="0" t="0" r="9525" b="3175"/>
            <wp:docPr id="23" name="Drawing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2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2237" cy="334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</w:pPr>
    </w:p>
    <w:p>
      <w:pPr>
        <w:pStyle w:val="5"/>
        <w:spacing w:line="240" w:lineRule="auto"/>
        <w:jc w:val="left"/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>     还可登录就业桥查看，“职位信息”“我校双选云”“课程中心”“我要考研”“我要考证”“我要考公”“我要考事业编”“我要留学”“我要创赛”“部队就业” “我要写简历”“职业规划”“心理辅导”“新闻中心”“就业短视频”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十五大内容模块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，全方面了解生涯发展去向。</w:t>
      </w:r>
    </w:p>
    <w:p>
      <w:pPr>
        <w:pStyle w:val="5"/>
        <w:spacing w:line="240" w:lineRule="auto"/>
        <w:jc w:val="left"/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>     双选会场次和参会单位会不断增加，请您关注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“河大就业创业”微信公众号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及时获取最新信息。</w:t>
      </w:r>
    </w:p>
    <w:p>
      <w:pPr>
        <w:pStyle w:val="5"/>
        <w:spacing w:line="240" w:lineRule="auto"/>
        <w:jc w:val="center"/>
      </w:pPr>
    </w:p>
    <w:p>
      <w:pPr>
        <w:pStyle w:val="5"/>
        <w:spacing w:line="240" w:lineRule="auto"/>
        <w:jc w:val="both"/>
      </w:pPr>
      <w:r>
        <w:rPr>
          <w:color w:val="222222"/>
          <w:sz w:val="24"/>
          <w:szCs w:val="24"/>
        </w:rPr>
        <w:t xml:space="preserve">      </w:t>
      </w:r>
      <w:r>
        <w:rPr>
          <w:rFonts w:ascii="微软雅黑" w:hAnsi="微软雅黑" w:eastAsia="微软雅黑" w:cs="微软雅黑"/>
          <w:b/>
          <w:color w:val="BE1A1D"/>
          <w:sz w:val="26"/>
          <w:szCs w:val="26"/>
        </w:rPr>
        <w:t>温馨提示：</w:t>
      </w:r>
      <w:bookmarkStart w:id="0" w:name="_GoBack"/>
      <w:bookmarkEnd w:id="0"/>
    </w:p>
    <w:p>
      <w:pPr>
        <w:pStyle w:val="5"/>
        <w:spacing w:line="240" w:lineRule="auto"/>
        <w:jc w:val="both"/>
      </w:pPr>
      <w:r>
        <w:rPr>
          <w:rFonts w:ascii="微软雅黑" w:hAnsi="微软雅黑" w:eastAsia="微软雅黑" w:cs="微软雅黑"/>
          <w:b/>
          <w:color w:val="000000"/>
          <w:sz w:val="22"/>
        </w:rPr>
        <w:t>1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.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建议电脑端使用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火狐浏览器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或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谷歌浏览器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登录</w:t>
      </w:r>
    </w:p>
    <w:p>
      <w:pPr>
        <w:pStyle w:val="5"/>
        <w:spacing w:line="240" w:lineRule="auto"/>
        <w:jc w:val="both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2.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其他功能使用请查看</w:t>
      </w: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《学生操作手册》链接：</w:t>
      </w:r>
      <w:r>
        <w:fldChar w:fldCharType="begin"/>
      </w:r>
      <w:r>
        <w:instrText xml:space="preserve"> HYPERLINK "https://shimo.im/docs/loqeWdp2mOUReVAn/" \h </w:instrText>
      </w:r>
      <w:r>
        <w:fldChar w:fldCharType="separate"/>
      </w:r>
      <w:r>
        <w:rPr>
          <w:color w:val="0000FF"/>
          <w:u w:val="single"/>
        </w:rPr>
        <w:t>https://shimo.im/docs/loqeWdp2mOUReVAn/</w:t>
      </w:r>
      <w:r>
        <w:rPr>
          <w:color w:val="0000FF"/>
          <w:u w:val="single"/>
        </w:rPr>
        <w:fldChar w:fldCharType="end"/>
      </w:r>
    </w:p>
    <w:p>
      <w:pPr>
        <w:pStyle w:val="5"/>
        <w:spacing w:line="240" w:lineRule="auto"/>
        <w:jc w:val="both"/>
      </w:pPr>
      <w:r>
        <w:rPr>
          <w:rFonts w:ascii="微软雅黑" w:hAnsi="微软雅黑" w:eastAsia="微软雅黑" w:cs="微软雅黑"/>
          <w:b/>
          <w:color w:val="000000"/>
          <w:sz w:val="24"/>
          <w:szCs w:val="24"/>
        </w:rPr>
        <w:t>3.</w:t>
      </w:r>
      <w:r>
        <w:rPr>
          <w:rFonts w:ascii="微软雅黑" w:hAnsi="微软雅黑" w:eastAsia="微软雅黑" w:cs="微软雅黑"/>
          <w:color w:val="000000"/>
          <w:sz w:val="24"/>
          <w:szCs w:val="24"/>
        </w:rPr>
        <w:t>如毕业生遇到简历投递问题，可电话联系：</w:t>
      </w:r>
    </w:p>
    <w:p>
      <w:pPr>
        <w:pStyle w:val="5"/>
        <w:numPr>
          <w:ilvl w:val="0"/>
          <w:numId w:val="1"/>
        </w:numPr>
        <w:spacing w:line="240" w:lineRule="auto"/>
        <w:rPr>
          <w:color w:val="000000"/>
        </w:rPr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>学校招生就业处：X老师 XXXXXXXX</w:t>
      </w:r>
    </w:p>
    <w:p>
      <w:pPr>
        <w:pStyle w:val="5"/>
        <w:numPr>
          <w:ilvl w:val="0"/>
          <w:numId w:val="2"/>
        </w:numPr>
        <w:spacing w:line="240" w:lineRule="auto"/>
        <w:jc w:val="both"/>
        <w:rPr>
          <w:color w:val="000000"/>
        </w:rPr>
      </w:pPr>
      <w:r>
        <w:rPr>
          <w:rFonts w:ascii="微软雅黑" w:hAnsi="微软雅黑" w:eastAsia="微软雅黑" w:cs="微软雅黑"/>
          <w:color w:val="000000"/>
          <w:sz w:val="24"/>
          <w:szCs w:val="24"/>
        </w:rPr>
        <w:t>平台工作人员：李老师 15711379032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1">
    <w:nsid w:val="59ADCABA"/>
    <w:multiLevelType w:val="multilevel"/>
    <w:tmpl w:val="59ADCABA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3B782AA6"/>
    <w:rsid w:val="3B78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5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6">
    <w:name w:val="石墨文档标题 2"/>
    <w:next w:val="5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2022-11-23T06:55:00Z</dcterms:created>
  <dc:creator>Sun</dc:creator>
  <cp:lastModifiedBy>Sun</cp:lastModifiedBy>
  <dcterms:modified xsi:type="dcterms:W3CDTF">2022-11-23T06:56:51Z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DC662AC65FA84F7DA1D6AA0F5BF4CD21</vt:lpwstr>
  </property>
</Properties>
</file>