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u w:val="none"/>
        </w:rPr>
        <w:t>山东现代学院202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u w:val="none"/>
        </w:rPr>
        <w:t>年招聘公告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420" w:leftChars="200" w:right="0" w:rightChars="0" w:firstLine="643" w:firstLineChars="200"/>
        <w:jc w:val="both"/>
        <w:rPr>
          <w:rFonts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学院概况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Chars="400" w:right="0" w:rightChars="0"/>
        <w:jc w:val="both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95250</wp:posOffset>
            </wp:positionV>
            <wp:extent cx="6176010" cy="3049270"/>
            <wp:effectExtent l="0" t="0" r="15240" b="17780"/>
            <wp:wrapSquare wrapText="bothSides"/>
            <wp:docPr id="1" name="图片 1" descr="微信图片_20221125104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251045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Chars="200" w:right="0" w:rightChars="0" w:firstLine="560" w:firstLineChars="20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山东现代学院创建于1993年4月，2003年在山东民进中西医进修学院及山东现代计算机学院的基础上，经山东省人民政府批准，教育部备案成为具有独立颁发学历文凭资格的全日制普通高校——山东现代职业学院。2015年4月，经教育部批准（教发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 xml:space="preserve"> [2015]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58号）在山东现代职业学院的基础上建立应用型普通本科高校——山东现代学院。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Chars="200" w:right="0" w:rightChars="0" w:firstLine="560" w:firstLineChars="20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学院位于山东省会济南高新技术开发区，地理位置优越，园林式校园，环境幽雅。现有在校生万余人。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学院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设有医学院、护理学院、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人文与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管理学院、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药学院、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电子信息学院、工学院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个二级学院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和基础教学部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，开设本科专业2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个，专科专业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个，形成了以医学、工学、管理学和教育学为主体，兼顾其他学科协调发展的学科专业建设格局。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Chars="200" w:right="0" w:rightChars="0" w:firstLine="560" w:firstLineChars="20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学院遵循“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进德修业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为国育才”的办学使命，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秉承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“天道酬勤”的校训，“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立德树人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，知行合一”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的育人理念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和“自强不息，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厚德载物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”的现代精神；坚持质量立校、人才强校、特色兴校；坚持为山东经济和社会发展服务，在各级政府、教育主管部门的领导和大力支持下，在社会各界同仁的关心和帮助下，学院从无到有、从小到大，为社会培养了数万名应用型人才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Chars="200" w:right="0" w:rightChars="0" w:firstLine="560" w:firstLineChars="20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为进一步加强人才队伍建设，满足学院教育教学发展需要，保障学院事业持续快速发展，现面向社会诚聘优秀人才。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 w:firstLine="643" w:firstLineChars="20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二、人才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招聘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岗位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Chars="200" w:right="0" w:rightChars="0"/>
        <w:jc w:val="both"/>
        <w:rPr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专任教师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护理学院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 xml:space="preserve"> </w:t>
      </w:r>
    </w:p>
    <w:tbl>
      <w:tblPr>
        <w:tblStyle w:val="4"/>
        <w:tblW w:w="97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1320"/>
        <w:gridCol w:w="6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任课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>专业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需求人数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u w:val="none"/>
                <w:lang w:eastAsia="zh-CN"/>
              </w:rPr>
              <w:t>任职条件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</w:rPr>
              <w:t>护理学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6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一、学历、职称要求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1.具有硕士研究生以上学历，本硕专业一致或相近；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2.有高级职称者，可适当放宽学历要求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3.本科学历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</w:rPr>
              <w:t>中级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以上职称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且具有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一线工作经历。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二、专业要求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1.护理学：基础护理学、儿科护理学、妇产科护理学、护理专业英语、社区护理学、护理心理学、老年护理学等专业方向。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2.助产学：助产学、妇幼保健、围生期保健、围生期健康评估、遗传与优生等专业方向。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助产学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医学院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1075" w:tblpY="202"/>
        <w:tblOverlap w:val="never"/>
        <w:tblW w:w="996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335"/>
        <w:gridCol w:w="68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任课专业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需求人数</w:t>
            </w:r>
          </w:p>
        </w:tc>
        <w:tc>
          <w:tcPr>
            <w:tcW w:w="6856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任职条件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771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  <w:t>康复治疗学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6856" w:type="dxa"/>
            <w:vMerge w:val="restart"/>
            <w:tcBorders>
              <w:tl2br w:val="nil"/>
              <w:tr2bl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一、学历、职称要求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1.具有硕士研究生以上学历，本硕专业一致或相近；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2.有高级职称者，可适当放宽学历要求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3.有相关执业资格证，本科学历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</w:rPr>
              <w:t>中级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以上职称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且具有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一线工作经历；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4.具有高校相关专业教学经验者优先。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二、专业要求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1、康复治疗学：康复医学/康复治疗学专业：包括康复医学与理疗学、神经康复、功能康复、疾病康复、运动康复、针灸推拿等方向。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2、医学检验技术：微生物学及检验、免疫学及检验、血液学检验、临床生物化学及检验、临床输血与检验、临床基础检验等方向。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771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  <w:t>医学检验技术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56" w:type="dxa"/>
            <w:vMerge w:val="continue"/>
            <w:tcBorders>
              <w:tl2br w:val="nil"/>
              <w:tr2bl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3.药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学院</w:t>
      </w:r>
    </w:p>
    <w:tbl>
      <w:tblPr>
        <w:tblStyle w:val="5"/>
        <w:tblW w:w="996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335"/>
        <w:gridCol w:w="68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任课专业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需求人数</w:t>
            </w:r>
          </w:p>
        </w:tc>
        <w:tc>
          <w:tcPr>
            <w:tcW w:w="6856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任职条件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771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  <w:t>药学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56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一、学历、职称要求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1.具有硕士研究生以上学历，本硕专业一致或相近；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2.有高级职称者，可适当放宽学历要求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3.有相关执业资格证，本科学历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</w:rPr>
              <w:t>中级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以上职称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且具有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一线工作经历；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4.具有高校相关专业教学经验者优先。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二、专业要求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1、药学专业：药物分析、药理学、药物代谢动力学 、药剂学、药物化学、临床药学、微生物与生化药学、药事管理等方向。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2、中药学专业：生药学、中药分析学、中药药理学、中药制剂学、中药鉴定、中药炮制、中药制药等方向。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71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  <w:t>中药学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85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71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  <w:t>中药制药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left="0" w:leftChars="0" w:right="0" w:rightChars="0" w:firstLine="440" w:firstLineChars="20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left="0" w:leftChars="0" w:right="0" w:rightChars="0" w:firstLine="440" w:firstLineChars="200"/>
              <w:jc w:val="both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685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/>
        <w:jc w:val="both"/>
        <w:rPr>
          <w:rFonts w:hint="default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 xml:space="preserve">4.工学院 </w:t>
      </w:r>
    </w:p>
    <w:tbl>
      <w:tblPr>
        <w:tblStyle w:val="4"/>
        <w:tblW w:w="99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395"/>
        <w:gridCol w:w="69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任课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需求人数</w:t>
            </w:r>
          </w:p>
        </w:tc>
        <w:tc>
          <w:tcPr>
            <w:tcW w:w="6945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u w:val="none"/>
                <w:lang w:eastAsia="zh-CN"/>
              </w:rPr>
              <w:t>任职条件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工程造价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9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一、学历、职称要求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1.具有硕士研究生以上学历，本硕专业一致或相近；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2.有高级职称者，可适当放宽学历要求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3.有相关执业资格证，本科学历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</w:rPr>
              <w:t>中级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以上职称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且具有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一线工作经历；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4.具有高校相关专业教学经验者优先。</w:t>
            </w:r>
          </w:p>
          <w:p>
            <w:pPr>
              <w:pStyle w:val="3"/>
              <w:widowControl/>
              <w:spacing w:beforeAutospacing="0" w:afterAutospacing="0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二、专业要求</w:t>
            </w:r>
          </w:p>
          <w:p>
            <w:pPr>
              <w:pStyle w:val="3"/>
              <w:widowControl/>
              <w:spacing w:beforeAutospacing="0" w:afterAutospacing="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1.工程造价：本科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专业为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工程造价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专业为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管理科学与工程（工程财务与造价管理、工程经济与管理、工程管理等方向)熟悉广联达、BIM等软件，能够胜任《工程造价软件应用》《建筑工程计量与计价》《建设项目全过程造价跟踪审计》《工程造价案例分析》等课程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pStyle w:val="3"/>
              <w:widowControl/>
              <w:spacing w:beforeAutospacing="0" w:afterAutospacing="0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2.交通运输：本科专业为交通运输(道路运输方向)，研究生专业为交通运输工程、交通运输规划与管理、交通信息工程与控制等专业。</w:t>
            </w:r>
          </w:p>
          <w:p>
            <w:pPr>
              <w:pStyle w:val="3"/>
              <w:widowControl/>
              <w:spacing w:beforeAutospacing="0" w:afterAutospacing="0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3.汽车服务工程：本科专业为车辆工程，研究生专业为车辆工程、机械工程、汽车电子工程、汽车运用工程等专业。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4.土木工程：本科专业为土木工程，研究生专业为结构工程、防灾减灾工程及防护工程、市政工程等专业。</w:t>
            </w:r>
          </w:p>
          <w:p>
            <w:pPr>
              <w:pStyle w:val="3"/>
              <w:widowControl/>
              <w:spacing w:beforeAutospacing="0" w:afterAutospacing="0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5.物流管理：本科专业为物流工程、物流管理等专业，研究生专业为物流工程与管理专业。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交通运输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69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汽车服务工程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9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土木工程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9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物流管理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9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 xml:space="preserve">5.电子信息学院 </w:t>
      </w:r>
    </w:p>
    <w:tbl>
      <w:tblPr>
        <w:tblStyle w:val="4"/>
        <w:tblW w:w="99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365"/>
        <w:gridCol w:w="6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任课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>专业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需求人数</w:t>
            </w:r>
          </w:p>
        </w:tc>
        <w:tc>
          <w:tcPr>
            <w:tcW w:w="6960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u w:val="none"/>
                <w:lang w:eastAsia="zh-CN"/>
              </w:rPr>
              <w:t>任职条件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</w:rPr>
              <w:t>计算机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</w:rPr>
              <w:t>科学与技术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69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一、学历、职称要求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1.具有硕士研究生以上学历，本硕专业一致或相近；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2.有高级职称者，可适当放宽学历要求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3.有相关执业资格证，本科学历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</w:rPr>
              <w:t>中级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以上职称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且具有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一线工作经历；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4.具有高校相关专业教学经验者优先。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二、专业要求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1.计算机科学技术：WEB数据库应用、操作系统、软件测试 、微机原理及接口技术、JSP编程技术、影视剪辑技术、计算机组成原理、计算机体系结构、计算机图形图像处理等。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2.人工智能：模式识别与智能系统、智能科学与技术、控制科学与工程、人工智能与信息处理、模式识别与智能系统和生物信息处理等方向。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3.数据科学与大数据技术：大数据开发、数据挖掘、数据分析、机器学习方向、大数据运维、云计算方向。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4.数字媒体技术：3D动画设计、计算机组成原理、软件工程、多媒体技术、JAVA程序设计、数据结构、数字影音基础、平面设计等。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5.网络工程专业：计算机网络管理与维护技术、网络组建与应用、网络操作系统、Web程序设计、路由与交换技术、JAVA程序设计等。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电子信息工程：电路分析、模拟电子技术、数字电子技术、Matlab程序设计、高频电子线路、单片机原理及应用、信号与系统、数字信号处理、数字图像处理、通信原理、嵌入式系统原理及应用、电子系统设计、传感器及检测技术、智能测量与虚拟仪器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91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人工智能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9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数据科学与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大数据技术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9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数字媒体技术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69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网络工程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69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电子信息工程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9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 xml:space="preserve">6.人文与管理学院 </w:t>
      </w:r>
    </w:p>
    <w:tbl>
      <w:tblPr>
        <w:tblStyle w:val="4"/>
        <w:tblW w:w="100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395"/>
        <w:gridCol w:w="6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任课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需求人数</w:t>
            </w:r>
          </w:p>
        </w:tc>
        <w:tc>
          <w:tcPr>
            <w:tcW w:w="6975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u w:val="none"/>
                <w:lang w:eastAsia="zh-CN"/>
              </w:rPr>
              <w:t>任职条件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学前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</w:rPr>
              <w:t>教育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一、学历、职称要求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1.具有硕士研究生以上学历，本硕专业一致或相近；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2.有高级职称者，可适当放宽学历要求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3.有相关执业资格证，本科学历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</w:rPr>
              <w:t>中级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以上职称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且具有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一线工作经历；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4.具有高校相关专业教学经验者优先。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二、专业要求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1.学前教育：学前教育学、学前心理学、学前卫生学、学前儿童社会教育、学前儿童语言教育、学前儿童科学教育、学前儿童健康教育、学前儿童艺术教育等。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2.舞蹈表演：芭蕾舞、中国古典舞、中国民族民间舞、幼儿舞蹈创编、体育舞蹈、舞蹈编导等。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舞蹈表演专业在省级以上相关赛事中获奖者优先。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3.财务管理：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能够教授公司战略与风险管理，商业银行经营管理，财务管理、投资学等课程。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.汉语国际教育：能教授现代汉语，古代汉语，语言学概论，中国文化通论，西方文化概论，对外汉语教学概论，跨文化交际，英语口语，英语阅读，英语写作等课程。具有国际汉语教师资格证，国际中文教育任教经历者优先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5.视觉传达设计：能讲授计算机辅助设计I Photoshop、计算机辅助设计II Illustrator、计算机辅助设计III FLASH、广告学概论、标志设计、字体设计、包装设计、书籍设计、插画设计、网页设计等。在省级以上相关比赛中入选或获奖者优先。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6.绘画：能讲授白描人物临摹、工笔人物画临摹、工笔花鸟画临摹、中国山水画、书法与篆刻、写意人物画、写意花鸟画、综合材料与表现等。在省级以上相关比赛中入选或获奖者优先。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7.市场营销：能讲授市场营销学，网络营销，企业战略管理，客户关系管理，新媒体营销，服务营销，推销实务，广告学，消费心理学，数字营销等课程。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</w:rPr>
              <w:t>舞蹈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表演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财务管理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汉语国际教育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视觉传达设计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绘画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市场营销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 xml:space="preserve">7.基础部 </w:t>
      </w:r>
    </w:p>
    <w:tbl>
      <w:tblPr>
        <w:tblStyle w:val="4"/>
        <w:tblpPr w:leftFromText="180" w:rightFromText="180" w:vertAnchor="text" w:horzAnchor="page" w:tblpX="1102" w:tblpY="275"/>
        <w:tblOverlap w:val="never"/>
        <w:tblW w:w="100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395"/>
        <w:gridCol w:w="6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任课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需求人数</w:t>
            </w:r>
          </w:p>
        </w:tc>
        <w:tc>
          <w:tcPr>
            <w:tcW w:w="6975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u w:val="none"/>
                <w:lang w:eastAsia="zh-CN"/>
              </w:rPr>
              <w:t>任职条件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数学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一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、学历或职称要求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1.具有硕士研究生以上学历，本硕专业一致或相近；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2.有高级职称者，可适当放宽学历要求；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3.具有高校相关专业教学经验者优先。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二、专业要求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1.数学：应用数学、基础数学、计算数学、概率论与数理统计等相关专业；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2.历史：历史相关专业。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3.英语：英语语言文学、外国语言学与应用语言学、英语笔译、英语口译商务英语、学科教学（英语）等相关专业。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历史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英语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6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思想政治教育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  <w:p>
            <w:pPr>
              <w:pStyle w:val="3"/>
              <w:widowControl/>
              <w:spacing w:beforeAutospacing="0" w:afterAutospacing="0"/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一、学历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或职称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要求：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8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1.具有硕士研究生以上学历，本硕专业一致或相近；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2.有高级职称者，可适当放宽学历要求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3.具有高校相关专业教学经验者优先。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二、专业要求：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思想政治教育、马克思主义基本原理、马克思主义中国化、党史、马克思主义哲学、伦理学、政治学、中国哲学等相关专业。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  <w:t>  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福利待遇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2" w:firstLineChars="200"/>
        <w:jc w:val="both"/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经面试、考核、审查合格且公示无异议者，按规定程序办理入职手续。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1.可观的薪酬待遇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按学校薪酬管理制度发放工资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教授、副教授、特别优秀或学校紧缺专业高职称人员薪酬面议。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专任教师：硕士年薪7万元到12万元（部分重点专业人才每月享受500-4000元的专业津贴）。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健全的教学科研奖励机制。学院鼓励教职员工在完成规定工作量的同时，积极投身学科专业建设和科研工作中，教科研奖励优厚。</w:t>
      </w:r>
    </w:p>
    <w:p>
      <w:pPr>
        <w:pStyle w:val="3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leftChars="0" w:right="0" w:firstLine="562" w:firstLineChars="20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2.完备的生活保障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为刚毕业的教职员工提供免费教师公寓住宿周转；享受带薪寒暑假，执行国家法定节假日和双休制度；每日往返学校免费班车；按照国家规定缴纳“五险一金”，转接档案、协助办理在济落户手续等。</w:t>
      </w:r>
    </w:p>
    <w:p>
      <w:pPr>
        <w:pStyle w:val="3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leftChars="0" w:right="0" w:firstLine="562" w:firstLineChars="20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3.优厚的福利待遇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Chars="0" w:right="0" w:rightChars="0" w:firstLine="560" w:firstLineChars="200"/>
        <w:jc w:val="both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协助办理济南市研究生租房和住房生活补贴，博士研究生享受济南租房和生活补贴1500元/月，或者享受15万一次购房补贴；硕士研究生享受济南租房和生活补贴1000元/月，或者享受10万一次购房补贴。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Chars="0" w:right="0" w:righ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进行济南市高层次人才认定，节假日享有优厚的员工福利，员工生日赠送蛋糕卡。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4.良好的发展平台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48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学院统一组织进行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高校教师资格认定，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具有初、中及高级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职称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自主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评定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；提供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参加学术（专业）研讨会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专业业务培训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等机会。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Chars="200" w:right="0" w:rightChars="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5.丰富多彩的教工活动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48" w:lineRule="atLeast"/>
        <w:ind w:left="0" w:leftChars="0" w:right="0" w:firstLine="420" w:firstLineChars="15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工会每年组织丰富的教职工文娱活动，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关注职工身心健康发展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让员工专心工作，开心生活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 w:firstLine="643" w:firstLineChars="20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四、应聘方法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0" w:firstLineChars="200"/>
        <w:jc w:val="both"/>
        <w:rPr>
          <w:rFonts w:hint="eastAsia" w:ascii="仿宋" w:hAnsi="仿宋" w:eastAsia="仿宋" w:cs="仿宋"/>
          <w:color w:val="auto"/>
          <w:highlight w:val="none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1.应聘者将个人简历发送至指定邮箱：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1126414084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@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qq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/346283796@qq.com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（用word文本以附件的形式发送），发送主题请填写“应聘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部门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+岗位+专业+姓名”；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0" w:firstLineChars="200"/>
        <w:jc w:val="both"/>
        <w:rPr>
          <w:rFonts w:hint="eastAsia" w:ascii="仿宋" w:hAnsi="仿宋" w:eastAsia="仿宋" w:cs="仿宋"/>
          <w:color w:val="auto"/>
          <w:highlight w:val="none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2.初审合格后，学院将统一组织面试，电话或邮件通知；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0" w:firstLineChars="200"/>
        <w:jc w:val="both"/>
        <w:rPr>
          <w:rFonts w:hint="eastAsia" w:ascii="仿宋" w:hAnsi="仿宋" w:eastAsia="仿宋" w:cs="仿宋"/>
          <w:color w:val="auto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3.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高层次人才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可直接电话联系或直接到校面试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 w:firstLine="643" w:firstLineChars="20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五、资格审查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0" w:firstLineChars="200"/>
        <w:jc w:val="both"/>
        <w:rPr>
          <w:rFonts w:hint="eastAsia" w:ascii="仿宋" w:hAnsi="仿宋" w:eastAsia="仿宋" w:cs="仿宋"/>
          <w:color w:val="auto"/>
          <w:highlight w:val="none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对应聘人员的资格审查贯穿整个招聘过程，应聘人员提供材料及填报的信息如有不实情况，一经发现，即刻取消应聘资格。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right="0" w:rightChars="0" w:firstLine="643" w:firstLineChars="20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六、联系方式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0" w:firstLineChars="200"/>
        <w:jc w:val="both"/>
        <w:rPr>
          <w:rFonts w:hint="eastAsia" w:ascii="仿宋" w:hAnsi="仿宋" w:eastAsia="仿宋" w:cs="仿宋"/>
          <w:color w:val="auto"/>
          <w:highlight w:val="none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1.学院地址：山东省济南市经十东路20288号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2.联系人及电话：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 xml:space="preserve">刘老师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18364163819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张老师 13305310869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0" w:firstLineChars="200"/>
        <w:jc w:val="both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马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老师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15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005312588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0" w:firstLineChars="200"/>
        <w:jc w:val="both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曹老师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 xml:space="preserve"> 138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53118344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56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3.学院官网：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instrText xml:space="preserve"> HYPERLINK "http://www.sdxd.edu.cn/"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i w:val="0"/>
          <w:caps w:val="0"/>
          <w:spacing w:val="0"/>
          <w:sz w:val="28"/>
          <w:szCs w:val="28"/>
          <w:highlight w:val="none"/>
          <w:lang w:val="en-US" w:eastAsia="zh-CN"/>
        </w:rPr>
        <w:t>http://www.sdxd.edu.cn/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-420" w:right="0"/>
        <w:jc w:val="right"/>
        <w:rPr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                                                                    </w:t>
      </w:r>
    </w:p>
    <w:p/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E3EEB"/>
    <w:multiLevelType w:val="singleLevel"/>
    <w:tmpl w:val="DFAE3EE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867807E"/>
    <w:multiLevelType w:val="singleLevel"/>
    <w:tmpl w:val="686780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339F5C9A"/>
    <w:rsid w:val="637F7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4044</Words>
  <Characters>4294</Characters>
  <Lines>0</Lines>
  <Paragraphs>0</Paragraphs>
  <TotalTime>17</TotalTime>
  <ScaleCrop>false</ScaleCrop>
  <LinksUpToDate>false</LinksUpToDate>
  <CharactersWithSpaces>4386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2023-05-27T08:19:00Z</dcterms:created>
  <dc:creator>Lenovo</dc:creator>
  <cp:lastModifiedBy>。。。</cp:lastModifiedBy>
  <dcterms:modified xsi:type="dcterms:W3CDTF">2023-06-04T08:55:40Z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A7799DD938B34D48A9F6E8617F0C485D</vt:lpwstr>
  </property>
</Properties>
</file>