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3：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eastAsia="zh-CN"/>
        </w:rPr>
        <w:t>招才引智优惠政策</w:t>
      </w:r>
    </w:p>
    <w:p>
      <w:pPr>
        <w:ind w:firstLine="643" w:firstLineChars="200"/>
      </w:pPr>
      <w:r>
        <w:rPr>
          <w:rFonts w:hint="eastAsia" w:ascii="仿宋" w:hAnsi="仿宋" w:eastAsia="仿宋" w:cs="Helvetica"/>
          <w:b/>
          <w:bCs/>
          <w:color w:val="000000"/>
          <w:sz w:val="32"/>
          <w:szCs w:val="32"/>
        </w:rPr>
        <w:t>对引进的县外公办高中教师可享受以下政策：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Helvetica"/>
          <w:b/>
          <w:bCs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Helvetica"/>
          <w:color w:val="000000"/>
          <w:sz w:val="32"/>
          <w:szCs w:val="32"/>
        </w:rPr>
        <w:t xml:space="preserve">    1．第一学历为全日制一本以上师范类教师，一次性给予10万元生活补助；第一学历为全日制一本以上非师范类或二本师范类教师，一次性给予5万元生活补助。</w:t>
      </w:r>
      <w:r>
        <w:rPr>
          <w:rFonts w:hint="eastAsia" w:ascii="仿宋" w:hAnsi="仿宋" w:eastAsia="仿宋" w:cs="Helvetica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Helvetica"/>
          <w:color w:val="000000"/>
          <w:sz w:val="32"/>
          <w:szCs w:val="32"/>
        </w:rPr>
        <w:t xml:space="preserve">    2．启动教师团购房项目，建成后确保教师一户一套最优惠的特价商品住房。</w:t>
      </w:r>
      <w:r>
        <w:rPr>
          <w:rFonts w:hint="eastAsia" w:ascii="仿宋" w:hAnsi="仿宋" w:eastAsia="仿宋" w:cs="Helvetica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Helvetica"/>
          <w:color w:val="000000"/>
          <w:sz w:val="32"/>
          <w:szCs w:val="32"/>
        </w:rPr>
        <w:t xml:space="preserve">    3．符合引进条件的在编教师，即时办理入编等相关手续；符合引进条件的无编制教师，可出具毕业证书等证明材料，即可办理入编等手续。</w:t>
      </w:r>
      <w:r>
        <w:rPr>
          <w:rFonts w:hint="eastAsia" w:ascii="仿宋" w:hAnsi="仿宋" w:eastAsia="仿宋" w:cs="Helvetica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Helvetica"/>
          <w:color w:val="000000"/>
          <w:sz w:val="32"/>
          <w:szCs w:val="32"/>
        </w:rPr>
        <w:t xml:space="preserve">    4．引进回唐的全日制一本师范类教师，家属按原工作单位对应安排工作，子女享受本县最好的教育资源，从幼儿园、小学到初中均可自行选择学校。</w:t>
      </w:r>
      <w:r>
        <w:rPr>
          <w:rFonts w:hint="eastAsia" w:ascii="仿宋" w:hAnsi="仿宋" w:eastAsia="仿宋" w:cs="Helvetica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Helvetica"/>
          <w:color w:val="000000"/>
          <w:sz w:val="32"/>
          <w:szCs w:val="32"/>
        </w:rPr>
        <w:t xml:space="preserve">    5．引进教师符合唐河人才新政二十条规定的，同时享受相应的优惠政策。</w:t>
      </w:r>
      <w:r>
        <w:rPr>
          <w:rFonts w:hint="eastAsia" w:ascii="仿宋" w:hAnsi="仿宋" w:eastAsia="仿宋" w:cs="Helvetica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Helvetica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 w:cs="Helvetica"/>
          <w:b/>
          <w:bCs/>
          <w:color w:val="000000"/>
          <w:sz w:val="32"/>
          <w:szCs w:val="32"/>
        </w:rPr>
        <w:t>引进未就业高校毕业生享受以下优惠政策：</w:t>
      </w:r>
      <w:r>
        <w:rPr>
          <w:rFonts w:hint="eastAsia" w:ascii="仿宋" w:hAnsi="仿宋" w:eastAsia="仿宋" w:cs="Helvetica"/>
          <w:b/>
          <w:bCs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Helvetica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Helvetica"/>
          <w:color w:val="auto"/>
          <w:sz w:val="32"/>
          <w:szCs w:val="32"/>
        </w:rPr>
        <w:t xml:space="preserve">   1．一本师范类毕业生，“211”、“985”高校本科毕业生，研究生及以上学历毕业生，通过程序</w:t>
      </w:r>
      <w:r>
        <w:rPr>
          <w:rFonts w:hint="eastAsia" w:ascii="仿宋" w:hAnsi="仿宋" w:eastAsia="仿宋" w:cs="Helvetica"/>
          <w:color w:val="auto"/>
          <w:sz w:val="32"/>
          <w:szCs w:val="32"/>
          <w:lang w:eastAsia="zh-CN"/>
        </w:rPr>
        <w:t>办理入编手续</w:t>
      </w:r>
      <w:r>
        <w:rPr>
          <w:rFonts w:hint="eastAsia" w:ascii="仿宋" w:hAnsi="仿宋" w:eastAsia="仿宋" w:cs="Helvetica"/>
          <w:color w:val="auto"/>
          <w:sz w:val="32"/>
          <w:szCs w:val="32"/>
        </w:rPr>
        <w:t>，一次性发放生活补助10万元。</w:t>
      </w:r>
      <w:r>
        <w:rPr>
          <w:rFonts w:hint="eastAsia" w:ascii="仿宋" w:hAnsi="仿宋" w:eastAsia="仿宋" w:cs="Helvetica"/>
          <w:color w:val="auto"/>
          <w:sz w:val="32"/>
          <w:szCs w:val="32"/>
        </w:rPr>
        <w:br w:type="textWrapping"/>
      </w:r>
      <w:r>
        <w:rPr>
          <w:rFonts w:hint="eastAsia" w:ascii="仿宋" w:hAnsi="仿宋" w:eastAsia="仿宋" w:cs="Helvetica"/>
          <w:color w:val="auto"/>
          <w:sz w:val="32"/>
          <w:szCs w:val="32"/>
        </w:rPr>
        <w:t xml:space="preserve">    </w:t>
      </w:r>
      <w:r>
        <w:rPr>
          <w:rFonts w:hint="eastAsia" w:ascii="仿宋" w:hAnsi="仿宋" w:eastAsia="仿宋" w:cs="Helvetica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Helvetica"/>
          <w:color w:val="auto"/>
          <w:sz w:val="32"/>
          <w:szCs w:val="32"/>
        </w:rPr>
        <w:t>．启动教师团购房项目，建成后确保教师一户一套最优惠的商品住房。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62"/>
    <w:rsid w:val="00790462"/>
    <w:rsid w:val="00C4643C"/>
    <w:rsid w:val="13070A10"/>
    <w:rsid w:val="269B3149"/>
    <w:rsid w:val="6A4529F1"/>
    <w:rsid w:val="7D1A4034"/>
    <w:rsid w:val="7FA1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570</Characters>
  <Lines>4</Lines>
  <Paragraphs>1</Paragraphs>
  <TotalTime>6</TotalTime>
  <ScaleCrop>false</ScaleCrop>
  <LinksUpToDate>false</LinksUpToDate>
  <CharactersWithSpaces>669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2020-10-10T01:08:00Z</dcterms:created>
  <dc:creator>xb21cn</dc:creator>
  <cp:lastModifiedBy>李文达的WPS</cp:lastModifiedBy>
  <dcterms:modified xsi:type="dcterms:W3CDTF">2020-11-20T07:43:51Z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