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Style w:val="5"/>
          <w:rFonts w:ascii="Microsoft YaHei UI" w:hAnsi="Microsoft YaHei UI" w:eastAsia="Microsoft YaHei UI" w:cs="Microsoft YaHei UI"/>
          <w:i w:val="0"/>
          <w:iCs w:val="0"/>
          <w:caps w:val="0"/>
          <w:color w:val="31859B"/>
          <w:spacing w:val="15"/>
          <w:sz w:val="24"/>
          <w:szCs w:val="24"/>
          <w:bdr w:val="none" w:color="auto" w:sz="0" w:space="0"/>
          <w:shd w:val="clear" w:fill="FFFFFF"/>
        </w:rPr>
      </w:pPr>
      <w:bookmarkStart w:id="0" w:name="_GoBack"/>
      <w:r>
        <w:rPr>
          <w:rStyle w:val="5"/>
          <w:rFonts w:ascii="Microsoft YaHei UI" w:hAnsi="Microsoft YaHei UI" w:eastAsia="Microsoft YaHei UI" w:cs="Microsoft YaHei UI"/>
          <w:i w:val="0"/>
          <w:iCs w:val="0"/>
          <w:caps w:val="0"/>
          <w:color w:val="31859B"/>
          <w:spacing w:val="15"/>
          <w:sz w:val="24"/>
          <w:szCs w:val="24"/>
          <w:bdr w:val="none" w:color="auto" w:sz="0" w:space="0"/>
          <w:shd w:val="clear" w:fill="FFFFFF"/>
        </w:rPr>
        <w:t>河南省2023年特岗教师招聘热点问题解答</w:t>
      </w:r>
    </w:p>
    <w:bookmarkEnd w:id="0"/>
    <w:p>
      <w:pPr>
        <w:rPr>
          <w:rStyle w:val="5"/>
          <w:rFonts w:ascii="Microsoft YaHei UI" w:hAnsi="Microsoft YaHei UI" w:eastAsia="Microsoft YaHei UI" w:cs="Microsoft YaHei UI"/>
          <w:i w:val="0"/>
          <w:iCs w:val="0"/>
          <w:caps w:val="0"/>
          <w:color w:val="31859B"/>
          <w:spacing w:val="15"/>
          <w:sz w:val="24"/>
          <w:szCs w:val="24"/>
          <w:bdr w:val="none" w:color="auto" w:sz="0" w:space="0"/>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both"/>
        <w:rPr>
          <w:rFonts w:ascii="Microsoft YaHei UI" w:hAnsi="Microsoft YaHei UI" w:eastAsia="Microsoft YaHei UI" w:cs="Microsoft YaHei UI"/>
          <w:i w:val="0"/>
          <w:iCs w:val="0"/>
          <w:caps w:val="0"/>
          <w:spacing w:val="8"/>
          <w:sz w:val="25"/>
          <w:szCs w:val="25"/>
        </w:rPr>
      </w:pPr>
      <w:r>
        <w:rPr>
          <w:rFonts w:hint="eastAsia" w:ascii="Microsoft YaHei UI" w:hAnsi="Microsoft YaHei UI" w:eastAsia="Microsoft YaHei UI" w:cs="Microsoft YaHei UI"/>
          <w:i w:val="0"/>
          <w:iCs w:val="0"/>
          <w:caps w:val="0"/>
          <w:spacing w:val="15"/>
          <w:sz w:val="24"/>
          <w:szCs w:val="24"/>
          <w:bdr w:val="none" w:color="auto" w:sz="0" w:space="0"/>
          <w:shd w:val="clear" w:fill="FFFFFF"/>
        </w:rPr>
        <w:t>欢迎广大高校毕业生报考河南省2023年特岗教师。为帮助大家准确理解河南省2023年特岗教师招聘政策，现就30个热点问题解答如下：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5"/>
          <w:szCs w:val="25"/>
        </w:rPr>
      </w:pP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01</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什么是特岗教师？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特岗教师全称是农村义务教育阶段学校特设岗位教师。河南省通过实施“特岗计划”，公开招聘高校毕业生到乡镇及以下农村学校担任特岗教师，在推动高校毕业生实现高质量就业的同时，更好地促进城乡教育优质均衡发展，服务于国家和河南省乡村振兴战略的有效实施。</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02</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pPr>
      <w:r>
        <w:rPr>
          <w:rStyle w:val="5"/>
          <w:spacing w:val="15"/>
          <w:bdr w:val="none" w:color="auto" w:sz="0" w:space="0"/>
        </w:rPr>
        <w:t>国家特岗教师和地方特岗教师有什么区别？</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河南省同时实施的有中央“特岗计划”和地方“特岗计划”。中央“特岗计划”实施范围为省内原国家集中连片特困地区重点县、原国家扶贫开发重点县、原省定扶贫开发重点县。除上述范围外，其他申报实施“特岗计划”的县（市）为地方“特岗计划”。中央和地方“特岗计划”除财政支持渠道不同外，其他方面政策均一致，没有任何区别。</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03</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河南省2023年招聘人数和岗位设置情况？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答：河南省2023年有86个县（市）实施“特岗计划”，共设置特岗教师招聘岗位12200个。详细岗位设置可查询河南省特岗教师招聘网站（http://tgzp.haedu.gov.cn/）。</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04</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特岗教师招聘的对象？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答：普通高校应、往届本科及以上毕业生，普通高校师范类专业应、往届专科毕业生，同时需满足年龄、教师资格等方面的要求。</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05</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特岗教师招聘的年龄要求？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答：特岗教师招聘要求年龄不超过30周岁，即1992年7月1日及以后出生。</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06</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特岗教师招聘对教师资格的要求？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要求考生均需持有教师资格，且所持教师资格证书的学段、学科与应聘岗位一致。持有高学段中小学教师资格证书，可报考低学段的特岗教师岗位。持有小教全科教师资格资格证书，对报考学科不作限制。应聘劳动教育岗位的，需持有中小学教师资格证书，对教师资格证书的学科不作限制。</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07</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中等职业学校教师资格、幼儿园教师资格可否报考特岗教师？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答：依据《教师资格条例》，高级中学教师资格与中等职业学校教师资格相互通用，持有中等职业学校教师资格的毕业生，可以选择与任教学科一致的岗位报考。持有幼儿园教师资格，不可以报考特岗教师。</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08</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符合教师资格认定条件、尚未取得教师资格证书的毕业生如何报考？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暂未取得教师资格证书的毕业生，如持有教育部教育考试院颁发的有效期内《中小学教师资格考试合格证明》或高等学校颁发的有效期内《师范生教师职业能力证书》，可以先行报考特岗教师，但需在办理聘用手续前取得教师资格证书。</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09</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成人高考、自学考试、国家开放大学、远程教育等学历可以报考特岗教师吗？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答：特岗教师招聘要求为普通高校毕业生，即参加全国统一高考并录取的普通高校毕业生，不包括通过自考、成人高考、函授、网络教育和国外高校等其他途径取得学历的高校毕业生及未毕业的在校生。</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10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持有多个学历的毕业生，如何报考？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答：报考时仅填写一个学历即可，请填报符合招聘条件的最高学历。如，考生持有普通高校师范类专业专科+成人教育专升本两个毕业证，只能选择普通高校师范类专业专科学历进行报考。</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11</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留学回国人员如何报考特岗教师？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答：留学回国的人员可以报考特岗教师，填报个人信息时毕业院校栏有留学回国选项，需按系统要求上传毕业证、教育部认可的学历认证书、留学回国人员证明等材料扫描件。</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12</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已经签约的特岗教师能否再次报考？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答：尚在服务期内的特岗教师，不允许再次报考特岗教师岗位。如服务期内的特岗教师已经与设岗县解除服务协议，且县教育局在特岗教师管理系统内将其状态设置为离岗，则可以再次报考特岗教师。</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13</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报考特岗教师是否有户籍要求？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答：无户籍要求。但在招聘过程中坚持同等条件下生源地考生优先的原则，鼓励和支持毕业生长期从教、终身从教。</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14</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报考特岗教师的流程</w:t>
      </w:r>
      <w:r>
        <w:rPr>
          <w:rStyle w:val="5"/>
          <w:bdr w:val="none" w:color="auto" w:sz="0" w:space="0"/>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答：查阅特岗教师招聘公告→网上报名→网上签署诚信考试承诺书→报名资格初审→打印准考证→笔试→报名资格复审→面试→体检→拟录用名单公示→办理聘用手续。</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15</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特岗教师报名的方式？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答：特岗教师招聘报名采用网络方式进行。报名网站为河南省特岗教师招聘网（http://tgzp.haedu.gov.cn/）。特岗教师招聘不收取报名考务费。</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16</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上传个人免冠照片、证件照片有什么要求？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特岗教师招聘报名系统内对考生上传个人免冠照片、毕业证和教师资格等证件照片给出了具体参数要求。毕业生参加考试时将依据提交的个人免冠照片进行人脸识别身份验证，请务必按要求上传个人证件信息。</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17</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报名资格初审如何进行？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省教育厅统一组织报名资格初审，其中，河南省内高校应、往届毕业生报名资格初审由考生的毕业学校负责；省外高校应、往届毕业生报名资格初审由河南省特岗教师招聘管理办公室负责。请考生关注个人报名信息审核进展情况。</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18</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pPr>
      <w:r>
        <w:rPr>
          <w:rStyle w:val="5"/>
          <w:spacing w:val="15"/>
          <w:bdr w:val="none" w:color="auto" w:sz="0" w:space="0"/>
        </w:rPr>
        <w:t>报名后还能修改个人信息吗？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考生报名后、未通过资格初审前，考生可以修改个人信息。资格初审通过后，考生将不能再修改个人信息。如个人信息填报错误，严重影响后续聘用的，请考生联系审核单位提出修改申请。各审核单位联系电话可在河南省特岗教师招聘网站查询。</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19</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pPr>
      <w:r>
        <w:rPr>
          <w:rStyle w:val="5"/>
          <w:spacing w:val="15"/>
          <w:bdr w:val="none" w:color="auto" w:sz="0" w:space="0"/>
        </w:rPr>
        <w:t>笔试都考哪些内容？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答：笔试以闭卷方式进行，主要考试内容为教师职业道德、教育学、心理学、课程与教学论、教育教学技能、新课程理念及教师专业标准等，满分为150分。</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20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如何确定面试人员？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在省定最低分数线以上，按照笔试成绩从高分到低分的顺序，以设岗县（市）分学段、分学科岗位设置数的1:1.2比例依次确定面试人选。根据规定，参加面试的考生笔试成绩不能低于90分（报考体育、音乐、美术岗位笔试成绩不能低于80分）。若符合面试条件的人数达不到面试比例要求，由各省辖市、省直管县（市）结合本地实际情况，按照“公开、公平、公正”的原则进行调剂，具体调剂办法由各省辖市、省直管县（市）确定。</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21</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面试资格审核需要携带哪些证件？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答：面试资格审核时需携带面试通知单、身份证、毕业证、教师资格证相关证件材料和照片（一式三份，要求与招聘系统上传照片同一底版），以及面试通知单中要求携带的各项材料。</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22</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体检标准有具体规定吗？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答：体检工作由各设岗县（市）统一组织，要求体检的医院具备二级乙等以上（含二乙）资质，体检标准为《河南省教师资格申请人员体格检查标准（2017年修订）》。体检合格人员名单适时向社会公布。</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23</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特岗教师的工资待遇如何？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特岗教师聘任期间执行国家统一的工资制度和标准，其他津贴补贴由设岗县（市）根据当地同等条件公办教师年收入水平和特岗教师年工资性补助水平综合确定。特岗教师在工资待遇、职称评聘、评优评先、年度考核等方面与当地公办学校教师同等对待。</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24</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特岗教师服务期为多长时间，期满后如何安排？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特岗教师服务期为3年。特岗教师服务期满后，享受中共中央办公厅、国务院办公厅《关于进一步引导和鼓励高校毕业生到基层工作的意见》（中办发〔2016〕79号）的有关优惠政策；经考核合格且愿意留任的特岗教师，在核定的教职工编制总额内办理入编手续。</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25</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特岗教师签约后，在服务期内能离职吗？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答：特岗教师因个人原因不能按协议要求履行义务，由本人提出申请，经设岗县（市）同意后，双方可以解除服务协议。特岗教师未能按协议要求履行义务的，设岗县（市）有权主动解除服务协议。</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26</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特岗教师服务期工龄是怎么计算的？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答：特岗教师服务期满、考核合格且在当地留任后，3年服务期计算为连续工龄。特岗教师服务期满、取得《特岗教师服务证书》后，跨县（区）聘用从教或自行择业的，工龄计算按照有关规定执行。</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27</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什么是农村教育硕士生，农硕生还需要参加考试吗？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按照教育部有关政策精神，郑州大学、河南大学、河南师范大学为脱贫县定向培养的“硕师计划”研究生，不再参加特岗教师招聘考试，直接聘用为特岗教师，3年服务期内派遣至乡镇义务教育阶段学校任教。</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28</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退役大学生士兵报考特岗教师，享受哪些优惠政策？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答：退役大学生士兵报考特岗教师，报考年龄依据服役年限进行适当放宽，并享受笔试总分加10分、同等条件下优先聘用的优惠政策。</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29</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网上报名时遇到技术问题该怎么办？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答：报名时如遇到网页信息无法正常打开、身份证号已注册、个人信息错误需更正等技术问题时，可以联系河南省特岗教师招聘网站技术支持0371-56713158。</w:t>
      </w:r>
    </w:p>
    <w:p>
      <w:pPr>
        <w:keepNext w:val="0"/>
        <w:keepLines w:val="0"/>
        <w:widowControl/>
        <w:suppressLineNumbers w:val="0"/>
        <w:jc w:val="left"/>
      </w:pPr>
      <w:r>
        <w:rPr>
          <w:rStyle w:val="5"/>
          <w:rFonts w:ascii="宋体" w:hAnsi="宋体" w:eastAsia="宋体" w:cs="宋体"/>
          <w:kern w:val="0"/>
          <w:sz w:val="24"/>
          <w:szCs w:val="24"/>
          <w:bdr w:val="none" w:color="auto" w:sz="0" w:space="0"/>
          <w:lang w:val="en-US" w:eastAsia="zh-CN" w:bidi="ar"/>
        </w:rPr>
        <w:t>30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pPr>
      <w:r>
        <w:rPr>
          <w:rStyle w:val="5"/>
          <w:spacing w:val="15"/>
          <w:bdr w:val="none" w:color="auto" w:sz="0" w:space="0"/>
        </w:rPr>
        <w:t>使用河南政务服务网报考遇到困难怎么办？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jc w:val="both"/>
        <w:rPr>
          <w:rFonts w:hint="eastAsia" w:ascii="微软雅黑" w:hAnsi="微软雅黑" w:eastAsia="微软雅黑" w:cs="微软雅黑"/>
          <w:spacing w:val="15"/>
          <w:sz w:val="24"/>
          <w:szCs w:val="24"/>
        </w:rPr>
      </w:pPr>
      <w:r>
        <w:rPr>
          <w:rFonts w:hint="eastAsia" w:ascii="微软雅黑" w:hAnsi="微软雅黑" w:eastAsia="微软雅黑" w:cs="微软雅黑"/>
          <w:spacing w:val="15"/>
          <w:sz w:val="24"/>
          <w:szCs w:val="24"/>
          <w:bdr w:val="none" w:color="auto" w:sz="0" w:space="0"/>
        </w:rPr>
        <w:t>答：通过河南政务服务网报考特岗教师的，如遇到身份实名认证、个人信息错误、手机号码变更等问题，可以联系河南省政务服务网技术支持0371-96500。</w:t>
      </w:r>
    </w:p>
    <w:p>
      <w:pPr>
        <w:rPr>
          <w:rStyle w:val="5"/>
          <w:rFonts w:ascii="Microsoft YaHei UI" w:hAnsi="Microsoft YaHei UI" w:eastAsia="Microsoft YaHei UI" w:cs="Microsoft YaHei UI"/>
          <w:i w:val="0"/>
          <w:iCs w:val="0"/>
          <w:caps w:val="0"/>
          <w:color w:val="31859B"/>
          <w:spacing w:val="15"/>
          <w:sz w:val="24"/>
          <w:szCs w:val="24"/>
          <w:bdr w:val="none" w:color="auto" w:sz="0" w:space="0"/>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wMjg4NDliYzEwYjQzNzBkZDAzOTY1Y2RjMzFjMDAifQ=="/>
  </w:docVars>
  <w:rsids>
    <w:rsidRoot w:val="70562482"/>
    <w:rsid w:val="705624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2023-06-30T08:52:00Z</dcterms:created>
  <dc:creator>牛凡</dc:creator>
  <cp:lastModifiedBy>牛凡</cp:lastModifiedBy>
  <dcterms:modified xsi:type="dcterms:W3CDTF">2023-06-30T08:53:20Z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72E2A05C7F1F482B9EE6563C67E99D9D_11</vt:lpwstr>
  </property>
</Properties>
</file>