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28" w:firstLineChars="600"/>
        <w:jc w:val="both"/>
        <w:textAlignment w:val="auto"/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  <w:t>2021年</w:t>
      </w:r>
      <w:r>
        <w:rPr>
          <w:rFonts w:hint="eastAsia"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  <w:lang w:val="en-US" w:eastAsia="zh-CN"/>
        </w:rPr>
        <w:t>濮阳县教育系统校园</w:t>
      </w:r>
      <w:r>
        <w:rPr>
          <w:rFonts w:hint="eastAsia"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  <w:t>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91" w:firstLineChars="900"/>
        <w:jc w:val="both"/>
        <w:textAlignment w:val="auto"/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ascii="Times New Roman" w:hAnsi="Times New Roman" w:eastAsia="方正小标宋简体" w:cs="Times New Roman"/>
          <w:b/>
          <w:bCs/>
          <w:iCs/>
          <w:sz w:val="32"/>
          <w:szCs w:val="32"/>
          <w:shd w:val="clear" w:color="auto" w:fill="FFFFFF"/>
        </w:rPr>
        <w:t>疫情防控告知暨承诺书</w:t>
      </w:r>
    </w:p>
    <w:p/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1.请参加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4"/>
          <w:szCs w:val="24"/>
        </w:rPr>
        <w:t>的考生提前做好自我健康管理，通过微信小程序“国家政务服务平台”或支付宝小程序“豫事办”申领本人防疫健康码，并持续关注健康码状态。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2.考生赴考时如乘坐公共交通工具，需要全程佩戴口罩，可佩戴一次性手套，并做好手部卫生，同时注意社交距离。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4"/>
          <w:szCs w:val="24"/>
        </w:rPr>
        <w:t>考试前，考生应至少提前1.5小时到达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由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考生签字确认，并配合到定点收治医院发热门诊就诊。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4.为避免影响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24"/>
          <w:szCs w:val="24"/>
        </w:rPr>
        <w:t>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，并于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24"/>
          <w:szCs w:val="24"/>
        </w:rPr>
        <w:t>当天提供7天内新冠病毒核酸检测阴性证明。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5.考生如因有相关旅居史、密切接触史等流行病学史被集中隔离，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现场报名、面</w:t>
      </w:r>
      <w:r>
        <w:rPr>
          <w:rFonts w:hint="eastAsia" w:ascii="仿宋_GB2312" w:hAnsi="仿宋_GB2312" w:eastAsia="仿宋_GB2312" w:cs="仿宋_GB2312"/>
          <w:sz w:val="24"/>
          <w:szCs w:val="24"/>
        </w:rPr>
        <w:t>试当天无法到达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24"/>
          <w:szCs w:val="24"/>
        </w:rPr>
        <w:t>的，视为主动放弃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资格。仍处于新冠肺炎治疗期或出院观察期，以及其他个人原因无法参加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现场报名、面</w:t>
      </w:r>
      <w:r>
        <w:rPr>
          <w:rFonts w:hint="eastAsia" w:ascii="仿宋_GB2312" w:hAnsi="仿宋_GB2312" w:eastAsia="仿宋_GB2312" w:cs="仿宋_GB2312"/>
          <w:sz w:val="24"/>
          <w:szCs w:val="24"/>
        </w:rPr>
        <w:t>试的考生，按主动放弃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24"/>
          <w:szCs w:val="24"/>
        </w:rPr>
        <w:t>资格处理。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6.请考生注意个人防护，自备一次性医用口罩，除核验身份时按要求及时摘戴口罩外，进出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24"/>
          <w:szCs w:val="24"/>
        </w:rPr>
        <w:t>试考点、考场应当全程佩戴口罩，进入考场座位后可自行决定是否继续佩戴。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8.考生在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24"/>
          <w:szCs w:val="24"/>
        </w:rPr>
        <w:t>前应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spacing w:line="60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600" w:lineRule="exact"/>
        <w:ind w:firstLine="48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承诺人姓名：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2021年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 xml:space="preserve">  月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 xml:space="preserve">  日</w:t>
      </w:r>
    </w:p>
    <w:p>
      <w:pPr>
        <w:spacing w:line="600" w:lineRule="exact"/>
        <w:ind w:firstLine="3840" w:firstLineChars="1600"/>
        <w:jc w:val="center"/>
        <w:rPr>
          <w:sz w:val="24"/>
          <w:szCs w:val="24"/>
        </w:rPr>
      </w:pPr>
      <w:bookmarkStart w:id="0" w:name="_GoBack"/>
      <w:bookmarkEnd w:id="0"/>
    </w:p>
    <w:p/>
    <w:sectPr>
      <w:footerReference r:id="rId3" w:type="default"/>
      <w:pgSz w:w="11906" w:h="16838"/>
      <w:pgMar w:top="851" w:right="907" w:bottom="567" w:left="907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61271"/>
    <w:rsid w:val="43D638F6"/>
    <w:rsid w:val="699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2021-05-26T07:16:00Z</dcterms:created>
  <dc:creator>86138</dc:creator>
  <cp:lastModifiedBy>正</cp:lastModifiedBy>
  <cp:lastPrinted>2021-05-26T07:20:00Z</cp:lastPrinted>
  <dcterms:modified xsi:type="dcterms:W3CDTF">2021-05-27T08:54:38Z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6730E1D725854DA0A8D059F725C62907</vt:lpwstr>
  </property>
</Properties>
</file>