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rPr>
          <w:rFonts w:hint="eastAsia" w:ascii="黑体" w:hAnsi="黑体" w:eastAsia="黑体" w:cs="黑体"/>
          <w:b w:val="0"/>
          <w:bCs w:val="0"/>
          <w:i w:val="0"/>
          <w:iCs w:val="0"/>
          <w:caps w:val="0"/>
          <w:color w:val="auto"/>
          <w:spacing w:val="8"/>
          <w:sz w:val="32"/>
          <w:szCs w:val="32"/>
          <w:shd w:val="clear"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0" w:after="0" w:line="720" w:lineRule="exact"/>
        <w:ind w:left="0" w:leftChars="0"/>
        <w:jc w:val="center"/>
        <w:textAlignment w:val="baseline"/>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val="en-US" w:eastAsia="zh-CN"/>
        </w:rPr>
      </w:pP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t>灵璧县</w:t>
      </w:r>
      <w:r>
        <w:rPr>
          <w:rFonts w:hint="default" w:ascii="Times New Roman" w:hAnsi="Times New Roman" w:eastAsia="方正小标宋简体" w:cs="Times New Roman"/>
          <w:b w:val="0"/>
          <w:bCs w:val="0"/>
          <w:snapToGrid w:val="0"/>
          <w:color w:val="auto"/>
          <w:spacing w:val="7"/>
          <w:kern w:val="0"/>
          <w:sz w:val="44"/>
          <w:szCs w:val="44"/>
          <w:lang w:val="en-US" w:eastAsia="zh-CN"/>
        </w:rPr>
        <w:t>2024</w:t>
      </w: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t>年“紧缺人才引进·高校行”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default" w:ascii="方正小标宋简体" w:hAnsi="方正小标宋简体" w:eastAsia="方正小标宋简体" w:cs="方正小标宋简体"/>
          <w:b w:val="0"/>
          <w:bCs w:val="0"/>
          <w:i w:val="0"/>
          <w:iCs w:val="0"/>
          <w:caps w:val="0"/>
          <w:color w:val="auto"/>
          <w:spacing w:val="8"/>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val="en-US" w:eastAsia="zh-CN"/>
        </w:rPr>
        <w:t>招聘公告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楷体" w:hAnsi="楷体" w:eastAsia="楷体" w:cs="楷体"/>
          <w:i w:val="0"/>
          <w:iCs w:val="0"/>
          <w:caps w:val="0"/>
          <w:color w:val="auto"/>
          <w:spacing w:val="8"/>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kern w:val="2"/>
          <w:sz w:val="32"/>
          <w:szCs w:val="32"/>
          <w:lang w:val="en-US" w:eastAsia="zh-CN" w:bidi="ar-SA"/>
        </w:rPr>
        <w:t>为构建具有灵璧特色的人才发展雁阵格局，助推我县经济社会高质量发展，</w:t>
      </w:r>
      <w:r>
        <w:rPr>
          <w:rFonts w:hint="eastAsia" w:ascii="仿宋" w:hAnsi="仿宋" w:eastAsia="仿宋" w:cs="仿宋"/>
          <w:b w:val="0"/>
          <w:bCs w:val="0"/>
          <w:color w:val="auto"/>
          <w:spacing w:val="0"/>
          <w:sz w:val="32"/>
          <w:szCs w:val="32"/>
          <w:lang w:val="en-US" w:eastAsia="zh-CN"/>
        </w:rPr>
        <w:t>经研究决定开展灵璧县</w:t>
      </w:r>
      <w:r>
        <w:rPr>
          <w:rFonts w:hint="eastAsia" w:ascii="仿宋" w:hAnsi="仿宋" w:eastAsia="仿宋" w:cs="仿宋"/>
          <w:b w:val="0"/>
          <w:bCs w:val="0"/>
          <w:i w:val="0"/>
          <w:iCs w:val="0"/>
          <w:caps w:val="0"/>
          <w:color w:val="auto"/>
          <w:spacing w:val="8"/>
          <w:sz w:val="32"/>
          <w:szCs w:val="32"/>
          <w:shd w:val="clear" w:fill="FFFFFF"/>
          <w:lang w:val="en-US" w:eastAsia="zh-CN"/>
        </w:rPr>
        <w:t>2024年“紧缺人才引进·高校行”</w:t>
      </w:r>
      <w:r>
        <w:rPr>
          <w:rFonts w:hint="eastAsia" w:ascii="仿宋" w:hAnsi="仿宋" w:eastAsia="仿宋" w:cs="仿宋"/>
          <w:b w:val="0"/>
          <w:bCs w:val="0"/>
          <w:color w:val="auto"/>
          <w:spacing w:val="0"/>
          <w:sz w:val="32"/>
          <w:szCs w:val="32"/>
          <w:lang w:val="en-US" w:eastAsia="zh-CN"/>
        </w:rPr>
        <w:t>招聘工作，现将有关事项公告如下</w:t>
      </w:r>
      <w:r>
        <w:rPr>
          <w:rFonts w:hint="eastAsia" w:ascii="仿宋" w:hAnsi="仿宋" w:eastAsia="仿宋" w:cs="仿宋"/>
          <w:color w:val="auto"/>
          <w:spacing w:val="0"/>
          <w:sz w:val="32"/>
          <w:szCs w:val="32"/>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一、招聘原则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color w:val="auto"/>
          <w:spacing w:val="0"/>
          <w:sz w:val="32"/>
          <w:szCs w:val="32"/>
          <w:lang w:val="en-US" w:eastAsia="zh-CN"/>
        </w:rPr>
      </w:pPr>
      <w:r>
        <w:rPr>
          <w:rFonts w:hint="eastAsia" w:ascii="仿宋_GB2312" w:eastAsia="仿宋_GB2312" w:hAnsiTheme="minorHAnsi"/>
          <w:color w:val="auto"/>
          <w:sz w:val="32"/>
          <w:szCs w:val="32"/>
        </w:rPr>
        <w:t>坚持公开、</w:t>
      </w:r>
      <w:r>
        <w:rPr>
          <w:rFonts w:hint="eastAsia" w:ascii="仿宋_GB2312" w:eastAsia="仿宋_GB2312"/>
          <w:color w:val="auto"/>
          <w:sz w:val="32"/>
          <w:szCs w:val="32"/>
          <w:lang w:val="en-US" w:eastAsia="zh-CN"/>
        </w:rPr>
        <w:t>公平、公正、</w:t>
      </w:r>
      <w:r>
        <w:rPr>
          <w:rFonts w:hint="eastAsia" w:ascii="仿宋_GB2312" w:eastAsia="仿宋_GB2312" w:hAnsiTheme="minorHAnsi"/>
          <w:color w:val="auto"/>
          <w:sz w:val="32"/>
          <w:szCs w:val="32"/>
        </w:rPr>
        <w:t>竞争</w:t>
      </w:r>
      <w:r>
        <w:rPr>
          <w:rFonts w:hint="eastAsia" w:ascii="仿宋_GB2312" w:eastAsia="仿宋_GB2312"/>
          <w:color w:val="auto"/>
          <w:sz w:val="32"/>
          <w:szCs w:val="32"/>
          <w:lang w:eastAsia="zh-CN"/>
        </w:rPr>
        <w:t>、</w:t>
      </w:r>
      <w:r>
        <w:rPr>
          <w:rFonts w:hint="eastAsia" w:ascii="仿宋_GB2312" w:eastAsia="仿宋_GB2312" w:hAnsiTheme="minorHAnsi"/>
          <w:color w:val="auto"/>
          <w:sz w:val="32"/>
          <w:szCs w:val="32"/>
        </w:rPr>
        <w:t>择优原则。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val="en-US" w:eastAsia="zh-CN"/>
        </w:rPr>
        <w:t>二</w:t>
      </w:r>
      <w:r>
        <w:rPr>
          <w:rFonts w:hint="eastAsia" w:ascii="黑体" w:hAnsi="黑体" w:eastAsia="黑体" w:cs="黑体"/>
          <w:color w:val="auto"/>
          <w:spacing w:val="0"/>
          <w:sz w:val="32"/>
          <w:szCs w:val="32"/>
        </w:rPr>
        <w:t>、招聘岗位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本次计划招录20人，</w:t>
      </w:r>
      <w:r>
        <w:rPr>
          <w:rFonts w:hint="eastAsia" w:ascii="仿宋" w:hAnsi="仿宋" w:eastAsia="仿宋" w:cs="仿宋"/>
          <w:color w:val="auto"/>
          <w:kern w:val="2"/>
          <w:sz w:val="32"/>
          <w:szCs w:val="32"/>
          <w:lang w:val="en-US" w:eastAsia="zh-CN" w:bidi="ar-SA"/>
        </w:rPr>
        <w:t>具体岗位见《</w:t>
      </w:r>
      <w:r>
        <w:rPr>
          <w:rFonts w:hint="default" w:ascii="仿宋" w:hAnsi="仿宋" w:eastAsia="仿宋" w:cs="仿宋"/>
          <w:color w:val="auto"/>
          <w:kern w:val="2"/>
          <w:sz w:val="32"/>
          <w:szCs w:val="32"/>
          <w:lang w:val="en-US" w:eastAsia="zh-CN" w:bidi="ar-SA"/>
        </w:rPr>
        <w:t>灵璧县202</w:t>
      </w:r>
      <w:r>
        <w:rPr>
          <w:rFonts w:hint="eastAsia" w:ascii="仿宋" w:hAnsi="仿宋" w:eastAsia="仿宋" w:cs="仿宋"/>
          <w:color w:val="auto"/>
          <w:kern w:val="2"/>
          <w:sz w:val="32"/>
          <w:szCs w:val="32"/>
          <w:lang w:val="en-US" w:eastAsia="zh-CN" w:bidi="ar-SA"/>
        </w:rPr>
        <w:t>4</w:t>
      </w:r>
      <w:r>
        <w:rPr>
          <w:rFonts w:hint="default" w:ascii="仿宋" w:hAnsi="仿宋" w:eastAsia="仿宋" w:cs="仿宋"/>
          <w:color w:val="auto"/>
          <w:kern w:val="2"/>
          <w:sz w:val="32"/>
          <w:szCs w:val="32"/>
          <w:lang w:val="en-US" w:eastAsia="zh-CN" w:bidi="ar-SA"/>
        </w:rPr>
        <w:t>年</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紧缺人才</w:t>
      </w:r>
      <w:r>
        <w:rPr>
          <w:rFonts w:hint="eastAsia" w:ascii="仿宋" w:hAnsi="仿宋" w:eastAsia="仿宋" w:cs="仿宋"/>
          <w:color w:val="auto"/>
          <w:kern w:val="2"/>
          <w:sz w:val="32"/>
          <w:szCs w:val="32"/>
          <w:lang w:val="en-US" w:eastAsia="zh-CN" w:bidi="ar-SA"/>
        </w:rPr>
        <w:t>引进·</w:t>
      </w:r>
      <w:r>
        <w:rPr>
          <w:rFonts w:hint="default" w:ascii="仿宋" w:hAnsi="仿宋" w:eastAsia="仿宋" w:cs="仿宋"/>
          <w:color w:val="auto"/>
          <w:kern w:val="2"/>
          <w:sz w:val="32"/>
          <w:szCs w:val="32"/>
          <w:lang w:val="en-US" w:eastAsia="zh-CN" w:bidi="ar-SA"/>
        </w:rPr>
        <w:t>高校行</w:t>
      </w:r>
      <w:r>
        <w:rPr>
          <w:rFonts w:hint="eastAsia" w:ascii="仿宋" w:hAnsi="仿宋" w:eastAsia="仿宋" w:cs="仿宋"/>
          <w:color w:val="auto"/>
          <w:kern w:val="2"/>
          <w:sz w:val="32"/>
          <w:szCs w:val="32"/>
          <w:lang w:val="en-US" w:eastAsia="zh-CN" w:bidi="ar-SA"/>
        </w:rPr>
        <w:t>”活动招聘岗位表》（见附件1）。</w:t>
      </w:r>
    </w:p>
    <w:p>
      <w:pPr>
        <w:keepLines w:val="0"/>
        <w:pageBreakBefore w:val="0"/>
        <w:widowControl w:val="0"/>
        <w:kinsoku/>
        <w:wordWrap/>
        <w:overflowPunct/>
        <w:topLinePunct w:val="0"/>
        <w:autoSpaceDN/>
        <w:bidi w:val="0"/>
        <w:adjustRightInd/>
        <w:snapToGrid/>
        <w:spacing w:line="600" w:lineRule="exact"/>
        <w:ind w:left="0" w:leftChars="0" w:firstLine="640" w:firstLineChars="200"/>
        <w:textAlignment w:val="auto"/>
        <w:outlineLvl w:val="0"/>
        <w:rPr>
          <w:rFonts w:hint="eastAsia" w:ascii="黑体" w:hAnsi="黑体" w:eastAsia="黑体" w:cs="黑体"/>
          <w:color w:val="auto"/>
          <w:sz w:val="32"/>
          <w:szCs w:val="32"/>
          <w:lang w:val="en-US" w:eastAsia="zh-CN"/>
        </w:rPr>
      </w:pPr>
      <w:bookmarkStart w:id="0" w:name="_Toc14679"/>
      <w:r>
        <w:rPr>
          <w:rFonts w:hint="eastAsia" w:ascii="黑体" w:hAnsi="黑体" w:eastAsia="黑体" w:cs="黑体"/>
          <w:color w:val="auto"/>
          <w:sz w:val="32"/>
          <w:szCs w:val="32"/>
          <w:lang w:val="en-US" w:eastAsia="zh-CN"/>
        </w:rPr>
        <w:t>三、招聘条件</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（二）遵守宪法和法律；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（三）具有良好的品行；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（四）岗位所需的专业或技能条件；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w:t>
      </w:r>
      <w:r>
        <w:rPr>
          <w:rFonts w:hint="default" w:ascii="仿宋" w:hAnsi="仿宋" w:eastAsia="仿宋" w:cs="仿宋"/>
          <w:color w:val="auto"/>
          <w:kern w:val="2"/>
          <w:sz w:val="32"/>
          <w:szCs w:val="32"/>
          <w:lang w:val="en-US" w:eastAsia="zh-CN" w:bidi="ar-SA"/>
        </w:rPr>
        <w:t>面向</w:t>
      </w:r>
      <w:r>
        <w:rPr>
          <w:rFonts w:hint="eastAsia" w:ascii="仿宋" w:hAnsi="仿宋" w:eastAsia="仿宋" w:cs="仿宋"/>
          <w:color w:val="auto"/>
          <w:kern w:val="2"/>
          <w:sz w:val="32"/>
          <w:szCs w:val="32"/>
          <w:lang w:val="en-US" w:eastAsia="zh-CN" w:bidi="ar-SA"/>
        </w:rPr>
        <w:t>“双一流”</w:t>
      </w:r>
      <w:r>
        <w:rPr>
          <w:rFonts w:hint="default" w:ascii="仿宋" w:hAnsi="仿宋" w:eastAsia="仿宋" w:cs="仿宋"/>
          <w:color w:val="auto"/>
          <w:kern w:val="2"/>
          <w:sz w:val="32"/>
          <w:szCs w:val="32"/>
          <w:lang w:val="en-US" w:eastAsia="zh-CN" w:bidi="ar-SA"/>
        </w:rPr>
        <w:t>高校</w:t>
      </w:r>
      <w:r>
        <w:rPr>
          <w:rFonts w:hint="eastAsia" w:ascii="仿宋" w:hAnsi="仿宋" w:eastAsia="仿宋" w:cs="仿宋"/>
          <w:color w:val="auto"/>
          <w:kern w:val="2"/>
          <w:sz w:val="32"/>
          <w:szCs w:val="32"/>
          <w:lang w:val="en-US" w:eastAsia="zh-CN" w:bidi="ar-SA"/>
        </w:rPr>
        <w:t>、世界排名前200名的国（境）内外高水平院校（参考近期QS世界大学综合排名）</w:t>
      </w:r>
      <w:r>
        <w:rPr>
          <w:rFonts w:hint="default" w:ascii="仿宋" w:hAnsi="仿宋" w:eastAsia="仿宋" w:cs="仿宋"/>
          <w:color w:val="auto"/>
          <w:kern w:val="2"/>
          <w:sz w:val="32"/>
          <w:szCs w:val="32"/>
          <w:lang w:val="en-US" w:eastAsia="zh-CN" w:bidi="ar-SA"/>
        </w:rPr>
        <w:t>招录全日制本科及以上学历学位应届毕业生。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（六）适应岗位要求的身体条件；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（七）岗位所需的其他条件。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有下列情形之一的人员，不得报考：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（一）不符合岗位招聘条件的人员；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（二）在读的全日制普通高校非应届毕业生；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（三）现役军人；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（四）经政府教育部门、人力资源社会保障部门认定具有考试违纪行为且在停考期内的人员；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（五）曾因犯罪受过刑事处罚的人员和曾被开除公职的人员、受到党纪政纪处分期限未满或者正在接受纪律审查的人员、处于刑事处罚期间或者正在接受司法调查尚未做出结论的人员；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（六）按照国家、省有关规定，尚在最低服务年限内的机关、事业单位正式在编工作人员；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（七）法律规定不得参加报考或聘用为事业单位工作人员的其他情形人员。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报考者不得报考聘用后即构成《事业单位人事管理回避规定》第六条所列情形的岗位。</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四、招聘程序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此次招聘按照发布公告、报名、资格审查、面试、体检、考察、公示和签约聘用等程序进行。</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楷体" w:hAnsi="楷体" w:eastAsia="楷体" w:cs="楷体"/>
          <w:b/>
          <w:bCs/>
          <w:color w:val="auto"/>
          <w:spacing w:val="0"/>
          <w:sz w:val="32"/>
          <w:szCs w:val="32"/>
          <w:lang w:val="en-US" w:eastAsia="zh-CN"/>
        </w:rPr>
      </w:pPr>
      <w:r>
        <w:rPr>
          <w:rFonts w:hint="eastAsia" w:ascii="楷体" w:hAnsi="楷体" w:eastAsia="楷体" w:cs="楷体"/>
          <w:b/>
          <w:bCs/>
          <w:color w:val="auto"/>
          <w:spacing w:val="0"/>
          <w:sz w:val="32"/>
          <w:szCs w:val="32"/>
          <w:lang w:val="en-US" w:eastAsia="zh-CN"/>
        </w:rPr>
        <w:t>（一）报名</w:t>
      </w:r>
      <w:r>
        <w:rPr>
          <w:rFonts w:hint="eastAsia" w:ascii="楷体" w:hAnsi="楷体" w:eastAsia="楷体" w:cs="楷体"/>
          <w:b w:val="0"/>
          <w:bCs w:val="0"/>
          <w:color w:val="auto"/>
          <w:spacing w:val="0"/>
          <w:sz w:val="32"/>
          <w:szCs w:val="32"/>
          <w:lang w:val="en-US" w:eastAsia="zh-CN"/>
        </w:rPr>
        <w:t>（</w:t>
      </w:r>
      <w:r>
        <w:rPr>
          <w:rFonts w:hint="eastAsia" w:ascii="仿宋" w:hAnsi="仿宋" w:eastAsia="仿宋" w:cs="仿宋"/>
          <w:sz w:val="32"/>
          <w:szCs w:val="32"/>
        </w:rPr>
        <w:t>本次校园招聘采取</w:t>
      </w:r>
      <w:r>
        <w:rPr>
          <w:rFonts w:hint="eastAsia" w:ascii="仿宋" w:hAnsi="仿宋" w:eastAsia="仿宋" w:cs="仿宋"/>
          <w:sz w:val="32"/>
          <w:szCs w:val="32"/>
          <w:lang w:val="en-US" w:eastAsia="zh-CN"/>
        </w:rPr>
        <w:t>网上申报及</w:t>
      </w:r>
      <w:r>
        <w:rPr>
          <w:rFonts w:hint="eastAsia" w:ascii="仿宋" w:hAnsi="仿宋" w:eastAsia="仿宋" w:cs="仿宋"/>
          <w:sz w:val="32"/>
          <w:szCs w:val="32"/>
        </w:rPr>
        <w:t>现场报名的方式</w:t>
      </w:r>
      <w:r>
        <w:rPr>
          <w:rFonts w:hint="eastAsia" w:ascii="楷体" w:hAnsi="楷体" w:eastAsia="楷体" w:cs="楷体"/>
          <w:b w:val="0"/>
          <w:bC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1.报名所需材料：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shd w:val="clear" w:fill="FDFDFD"/>
          <w:lang w:eastAsia="zh-CN"/>
        </w:rPr>
      </w:pPr>
      <w:r>
        <w:rPr>
          <w:rFonts w:hint="eastAsia" w:ascii="仿宋" w:hAnsi="仿宋" w:eastAsia="仿宋" w:cs="仿宋"/>
          <w:color w:val="auto"/>
          <w:spacing w:val="0"/>
          <w:sz w:val="32"/>
          <w:szCs w:val="32"/>
          <w:lang w:val="en-US" w:eastAsia="zh-CN"/>
        </w:rPr>
        <w:t>（1）有效居民身份证</w:t>
      </w:r>
      <w:r>
        <w:rPr>
          <w:rFonts w:hint="eastAsia" w:ascii="仿宋" w:hAnsi="仿宋" w:eastAsia="仿宋" w:cs="仿宋"/>
          <w:i w:val="0"/>
          <w:iCs w:val="0"/>
          <w:caps w:val="0"/>
          <w:color w:val="auto"/>
          <w:spacing w:val="0"/>
          <w:sz w:val="32"/>
          <w:szCs w:val="32"/>
          <w:shd w:val="clear" w:fill="FDFDFD"/>
        </w:rPr>
        <w:t>（正反面复印到同一页，A4大小）</w:t>
      </w:r>
      <w:r>
        <w:rPr>
          <w:rFonts w:hint="eastAsia" w:ascii="仿宋" w:hAnsi="仿宋" w:eastAsia="仿宋" w:cs="仿宋"/>
          <w:i w:val="0"/>
          <w:iCs w:val="0"/>
          <w:caps w:val="0"/>
          <w:color w:val="auto"/>
          <w:spacing w:val="0"/>
          <w:sz w:val="32"/>
          <w:szCs w:val="32"/>
          <w:shd w:val="clear" w:fill="FDFDFD"/>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i w:val="0"/>
          <w:iCs w:val="0"/>
          <w:caps w:val="0"/>
          <w:color w:val="auto"/>
          <w:spacing w:val="0"/>
          <w:sz w:val="32"/>
          <w:szCs w:val="32"/>
          <w:shd w:val="clear" w:fill="FDFDFD"/>
          <w:lang w:eastAsia="zh-CN"/>
        </w:rPr>
        <w:t>（</w:t>
      </w:r>
      <w:r>
        <w:rPr>
          <w:rFonts w:hint="eastAsia" w:ascii="仿宋" w:hAnsi="仿宋" w:eastAsia="仿宋" w:cs="仿宋"/>
          <w:i w:val="0"/>
          <w:iCs w:val="0"/>
          <w:caps w:val="0"/>
          <w:color w:val="auto"/>
          <w:spacing w:val="0"/>
          <w:sz w:val="32"/>
          <w:szCs w:val="32"/>
          <w:shd w:val="clear" w:fill="FDFDFD"/>
          <w:lang w:val="en-US" w:eastAsia="zh-CN"/>
        </w:rPr>
        <w:t>2</w:t>
      </w:r>
      <w:r>
        <w:rPr>
          <w:rFonts w:hint="eastAsia" w:ascii="仿宋" w:hAnsi="仿宋" w:eastAsia="仿宋" w:cs="仿宋"/>
          <w:i w:val="0"/>
          <w:iCs w:val="0"/>
          <w:caps w:val="0"/>
          <w:color w:val="auto"/>
          <w:spacing w:val="0"/>
          <w:sz w:val="32"/>
          <w:szCs w:val="32"/>
          <w:shd w:val="clear" w:fill="FDFDFD"/>
          <w:lang w:eastAsia="zh-CN"/>
        </w:rPr>
        <w:t>）</w:t>
      </w:r>
      <w:r>
        <w:rPr>
          <w:rFonts w:hint="eastAsia" w:ascii="仿宋" w:hAnsi="仿宋" w:eastAsia="仿宋" w:cs="仿宋"/>
          <w:i w:val="0"/>
          <w:iCs w:val="0"/>
          <w:caps w:val="0"/>
          <w:color w:val="auto"/>
          <w:spacing w:val="0"/>
          <w:sz w:val="32"/>
          <w:szCs w:val="32"/>
          <w:shd w:val="clear" w:fill="FDFDFD"/>
          <w:lang w:val="en-US" w:eastAsia="zh-CN"/>
        </w:rPr>
        <w:t>毕业证或</w:t>
      </w:r>
      <w:r>
        <w:rPr>
          <w:rFonts w:hint="eastAsia" w:ascii="仿宋" w:hAnsi="仿宋" w:eastAsia="仿宋" w:cs="仿宋"/>
          <w:color w:val="auto"/>
          <w:spacing w:val="0"/>
          <w:sz w:val="32"/>
          <w:szCs w:val="32"/>
          <w:lang w:val="en-US" w:eastAsia="zh-CN"/>
        </w:rPr>
        <w:t>毕业时间证明；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（3）《就业推荐表》；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（4）相关证书（件）原件及复印件；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w:t>
      </w:r>
      <w:r>
        <w:rPr>
          <w:rFonts w:hint="default" w:ascii="仿宋" w:hAnsi="仿宋" w:eastAsia="仿宋" w:cs="仿宋"/>
          <w:color w:val="auto"/>
          <w:kern w:val="2"/>
          <w:sz w:val="32"/>
          <w:szCs w:val="32"/>
          <w:lang w:val="en-US" w:eastAsia="zh-CN" w:bidi="ar-SA"/>
        </w:rPr>
        <w:t>灵璧县202</w:t>
      </w:r>
      <w:r>
        <w:rPr>
          <w:rFonts w:hint="eastAsia" w:ascii="仿宋" w:hAnsi="仿宋" w:eastAsia="仿宋" w:cs="仿宋"/>
          <w:color w:val="auto"/>
          <w:kern w:val="2"/>
          <w:sz w:val="32"/>
          <w:szCs w:val="32"/>
          <w:lang w:val="en-US" w:eastAsia="zh-CN" w:bidi="ar-SA"/>
        </w:rPr>
        <w:t>4</w:t>
      </w:r>
      <w:r>
        <w:rPr>
          <w:rFonts w:hint="default" w:ascii="仿宋" w:hAnsi="仿宋" w:eastAsia="仿宋" w:cs="仿宋"/>
          <w:color w:val="auto"/>
          <w:kern w:val="2"/>
          <w:sz w:val="32"/>
          <w:szCs w:val="32"/>
          <w:lang w:val="en-US" w:eastAsia="zh-CN" w:bidi="ar-SA"/>
        </w:rPr>
        <w:t>年</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紧缺人才</w:t>
      </w:r>
      <w:r>
        <w:rPr>
          <w:rFonts w:hint="eastAsia" w:ascii="仿宋" w:hAnsi="仿宋" w:eastAsia="仿宋" w:cs="仿宋"/>
          <w:color w:val="auto"/>
          <w:kern w:val="2"/>
          <w:sz w:val="32"/>
          <w:szCs w:val="32"/>
          <w:lang w:val="en-US" w:eastAsia="zh-CN" w:bidi="ar-SA"/>
        </w:rPr>
        <w:t>引进·</w:t>
      </w:r>
      <w:r>
        <w:rPr>
          <w:rFonts w:hint="default" w:ascii="仿宋" w:hAnsi="仿宋" w:eastAsia="仿宋" w:cs="仿宋"/>
          <w:color w:val="auto"/>
          <w:kern w:val="2"/>
          <w:sz w:val="32"/>
          <w:szCs w:val="32"/>
          <w:lang w:val="en-US" w:eastAsia="zh-CN" w:bidi="ar-SA"/>
        </w:rPr>
        <w:t>高校行</w:t>
      </w:r>
      <w:r>
        <w:rPr>
          <w:rFonts w:hint="eastAsia" w:ascii="仿宋" w:hAnsi="仿宋" w:eastAsia="仿宋" w:cs="仿宋"/>
          <w:color w:val="auto"/>
          <w:kern w:val="2"/>
          <w:sz w:val="32"/>
          <w:szCs w:val="32"/>
          <w:lang w:val="en-US" w:eastAsia="zh-CN" w:bidi="ar-SA"/>
        </w:rPr>
        <w:t>”活动</w:t>
      </w:r>
      <w:r>
        <w:rPr>
          <w:rFonts w:hint="default" w:ascii="仿宋" w:hAnsi="仿宋" w:eastAsia="仿宋" w:cs="仿宋"/>
          <w:color w:val="auto"/>
          <w:kern w:val="2"/>
          <w:sz w:val="32"/>
          <w:szCs w:val="32"/>
          <w:lang w:val="en-US" w:eastAsia="zh-CN" w:bidi="ar-SA"/>
        </w:rPr>
        <w:t>资格审查表</w:t>
      </w:r>
      <w:r>
        <w:rPr>
          <w:rFonts w:hint="eastAsia" w:ascii="仿宋" w:hAnsi="仿宋" w:eastAsia="仿宋" w:cs="仿宋"/>
          <w:sz w:val="32"/>
          <w:szCs w:val="32"/>
        </w:rPr>
        <w:t>》</w:t>
      </w:r>
      <w:r>
        <w:rPr>
          <w:rFonts w:hint="eastAsia" w:ascii="仿宋" w:hAnsi="仿宋" w:eastAsia="仿宋" w:cs="仿宋"/>
          <w:color w:val="auto"/>
          <w:spacing w:val="0"/>
          <w:sz w:val="32"/>
          <w:szCs w:val="32"/>
          <w:lang w:val="en-US" w:eastAsia="zh-CN"/>
        </w:rPr>
        <w:t>（附件2）（一式三份）。</w:t>
      </w:r>
    </w:p>
    <w:p>
      <w:pPr>
        <w:pStyle w:val="2"/>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（6）诚信承诺书。（附件3）</w:t>
      </w:r>
    </w:p>
    <w:p>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2.网上申报时间：2024年4月10日至2024年4月26日。</w:t>
      </w:r>
      <w:r>
        <w:rPr>
          <w:rFonts w:hint="eastAsia" w:ascii="仿宋" w:hAnsi="仿宋" w:eastAsia="仿宋" w:cs="仿宋"/>
          <w:sz w:val="32"/>
          <w:szCs w:val="32"/>
        </w:rPr>
        <w:t>报考人员</w:t>
      </w:r>
      <w:r>
        <w:rPr>
          <w:rFonts w:hint="eastAsia" w:ascii="仿宋" w:hAnsi="仿宋" w:eastAsia="仿宋" w:cs="仿宋"/>
          <w:sz w:val="32"/>
          <w:szCs w:val="32"/>
          <w:lang w:val="en-US" w:eastAsia="zh-CN"/>
        </w:rPr>
        <w:t>需提前将报名所需材料扫描件压缩包备注好姓名发送至邮箱：1632846406@qq.com。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3.现场报名时间和地点另行通知。联系人：庄轲。联系电话：18055781813。邮箱：1632846406@qq.com。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4.报考人员应仔细阅读报名须知并签订诚信承诺书，每位报考人员限报一个岗位，报考者所填信息应当真实、准确、完整、规范，填报虚假信息的，一经查实，取消面试、聘用等资格。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5.对报名时不能提供相关资格证件的，须在2024年8月31日前提供相关证件，否则取消应聘资格。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pacing w:val="0"/>
          <w:sz w:val="32"/>
          <w:szCs w:val="32"/>
          <w:lang w:val="en-US" w:eastAsia="zh-CN"/>
        </w:rPr>
      </w:pPr>
      <w:r>
        <w:rPr>
          <w:rFonts w:hint="eastAsia" w:ascii="楷体" w:hAnsi="楷体" w:eastAsia="楷体" w:cs="楷体"/>
          <w:b/>
          <w:bCs/>
          <w:color w:val="auto"/>
          <w:spacing w:val="0"/>
          <w:sz w:val="32"/>
          <w:szCs w:val="32"/>
          <w:lang w:val="en-US" w:eastAsia="zh-CN"/>
        </w:rPr>
        <w:t>（二）资格审查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资格审查工作由县人社局组织实施。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按照规定的报考条件和岗位要求，对报考人员的资格进行审查。凡与报考资格条件要求不符或不能按规定提供证件材料的，取消其参加面试资格。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资格审查贯穿招聘工作全过程。凡在招聘工作各个环节发现报考者不符合岗位条件要求或者弄虚作假等问题的，一经查实立即取消聘用资格。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auto"/>
          <w:spacing w:val="0"/>
          <w:sz w:val="32"/>
          <w:szCs w:val="32"/>
          <w:lang w:val="en-US" w:eastAsia="zh-CN"/>
        </w:rPr>
      </w:pPr>
      <w:r>
        <w:rPr>
          <w:rFonts w:hint="eastAsia" w:ascii="楷体" w:hAnsi="楷体" w:eastAsia="楷体" w:cs="楷体"/>
          <w:b/>
          <w:bCs/>
          <w:color w:val="auto"/>
          <w:spacing w:val="0"/>
          <w:sz w:val="32"/>
          <w:szCs w:val="32"/>
          <w:lang w:val="en-US" w:eastAsia="zh-CN"/>
        </w:rPr>
        <w:t>（三）面试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color w:val="auto"/>
          <w:kern w:val="2"/>
          <w:sz w:val="32"/>
          <w:szCs w:val="32"/>
          <w:lang w:val="en-US" w:eastAsia="zh-CN" w:bidi="ar-SA"/>
        </w:rPr>
        <w:t>采取结构化面试的方式进行。主要考察应聘人员的综合素质、逻辑思维和言语表达等。</w:t>
      </w:r>
      <w:r>
        <w:rPr>
          <w:rFonts w:hint="eastAsia" w:ascii="仿宋" w:hAnsi="仿宋" w:eastAsia="仿宋" w:cs="仿宋"/>
          <w:color w:val="auto"/>
          <w:spacing w:val="0"/>
          <w:kern w:val="2"/>
          <w:sz w:val="32"/>
          <w:szCs w:val="32"/>
          <w:u w:val="none"/>
          <w:lang w:val="en-US" w:eastAsia="zh-CN" w:bidi="ar-SA"/>
        </w:rPr>
        <w:t>原则上按照不低于</w:t>
      </w:r>
      <w:r>
        <w:rPr>
          <w:rFonts w:hint="eastAsia" w:ascii="仿宋" w:hAnsi="仿宋" w:eastAsia="仿宋" w:cs="仿宋"/>
          <w:color w:val="auto"/>
          <w:spacing w:val="0"/>
          <w:kern w:val="2"/>
          <w:sz w:val="32"/>
          <w:szCs w:val="32"/>
          <w:lang w:val="en-US" w:eastAsia="zh-CN" w:bidi="ar-SA"/>
        </w:rPr>
        <w:t>1:2</w:t>
      </w:r>
      <w:r>
        <w:rPr>
          <w:rFonts w:hint="eastAsia" w:ascii="仿宋" w:hAnsi="仿宋" w:eastAsia="仿宋" w:cs="仿宋"/>
          <w:color w:val="auto"/>
          <w:spacing w:val="0"/>
          <w:kern w:val="2"/>
          <w:sz w:val="32"/>
          <w:szCs w:val="32"/>
          <w:u w:val="none"/>
          <w:lang w:val="en-US" w:eastAsia="zh-CN" w:bidi="ar-SA"/>
        </w:rPr>
        <w:t>比例面试，根据报名情况可适当放宽。</w:t>
      </w:r>
      <w:r>
        <w:rPr>
          <w:rFonts w:hint="eastAsia" w:ascii="仿宋" w:hAnsi="仿宋" w:eastAsia="仿宋" w:cs="仿宋"/>
          <w:color w:val="auto"/>
          <w:spacing w:val="0"/>
          <w:kern w:val="2"/>
          <w:sz w:val="32"/>
          <w:szCs w:val="32"/>
          <w:lang w:val="en-US" w:eastAsia="zh-CN" w:bidi="ar-SA"/>
        </w:rPr>
        <w:t>面试成绩采取百分制计分，成绩四舍五入保留两位小数。</w:t>
      </w:r>
      <w:r>
        <w:rPr>
          <w:rFonts w:hint="eastAsia" w:ascii="仿宋" w:hAnsi="仿宋" w:eastAsia="仿宋" w:cs="仿宋"/>
          <w:i w:val="0"/>
          <w:iCs w:val="0"/>
          <w:caps w:val="0"/>
          <w:color w:val="auto"/>
          <w:spacing w:val="0"/>
          <w:sz w:val="32"/>
          <w:szCs w:val="32"/>
          <w:lang w:val="en-US" w:eastAsia="zh-CN"/>
        </w:rPr>
        <w:t>面试成绩须在80分及以上可通过。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采取现场面试，</w:t>
      </w:r>
      <w:r>
        <w:rPr>
          <w:rFonts w:hint="eastAsia" w:ascii="仿宋" w:hAnsi="仿宋" w:eastAsia="仿宋" w:cs="仿宋"/>
          <w:i w:val="0"/>
          <w:iCs w:val="0"/>
          <w:caps w:val="0"/>
          <w:color w:val="auto"/>
          <w:spacing w:val="0"/>
          <w:sz w:val="32"/>
          <w:szCs w:val="32"/>
        </w:rPr>
        <w:t>具体时间、地点</w:t>
      </w:r>
      <w:r>
        <w:rPr>
          <w:rFonts w:hint="eastAsia" w:ascii="仿宋" w:hAnsi="仿宋" w:eastAsia="仿宋" w:cs="仿宋"/>
          <w:i w:val="0"/>
          <w:iCs w:val="0"/>
          <w:caps w:val="0"/>
          <w:color w:val="auto"/>
          <w:spacing w:val="0"/>
          <w:sz w:val="32"/>
          <w:szCs w:val="32"/>
          <w:lang w:val="en-US" w:eastAsia="zh-CN"/>
        </w:rPr>
        <w:t>另行通知</w:t>
      </w:r>
      <w:r>
        <w:rPr>
          <w:rFonts w:hint="eastAsia" w:ascii="仿宋" w:hAnsi="仿宋" w:eastAsia="仿宋" w:cs="仿宋"/>
          <w:i w:val="0"/>
          <w:iCs w:val="0"/>
          <w:caps w:val="0"/>
          <w:color w:val="auto"/>
          <w:spacing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baseline"/>
        <w:rPr>
          <w:rFonts w:hint="eastAsia" w:ascii="楷体" w:hAnsi="楷体" w:eastAsia="楷体" w:cs="楷体"/>
          <w:b/>
          <w:bCs/>
          <w:i w:val="0"/>
          <w:iCs w:val="0"/>
          <w:caps w:val="0"/>
          <w:color w:val="auto"/>
          <w:spacing w:val="0"/>
          <w:sz w:val="32"/>
          <w:szCs w:val="32"/>
          <w:lang w:val="en-US" w:eastAsia="zh-CN"/>
        </w:rPr>
      </w:pPr>
      <w:r>
        <w:rPr>
          <w:rFonts w:hint="eastAsia" w:ascii="楷体" w:hAnsi="楷体" w:eastAsia="楷体" w:cs="楷体"/>
          <w:b/>
          <w:bCs/>
          <w:i w:val="0"/>
          <w:iCs w:val="0"/>
          <w:caps w:val="0"/>
          <w:color w:val="auto"/>
          <w:spacing w:val="0"/>
          <w:sz w:val="32"/>
          <w:szCs w:val="32"/>
          <w:lang w:val="en-US" w:eastAsia="zh-CN"/>
        </w:rPr>
        <w:t>（四）体检与考察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体检与考察工作由县人社局组织实施。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1．根据招聘计划数和报考人员总成绩，从高分到低分（如最后一名并列，由面试组综合评议确定，同等条件下研究生学历优先），按1:1比例等额确定进入体检、考察人员。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体检工作按照人力资源和社会保障部、国家卫生计生委、国家公务员局《关于修订〈公务员录用体检通用标准（试行）〉及〈公务员录用体检操作手册（试行）〉有关内容的通知》(人社部发〔2016〕140号)和省委组织部、省人力资源社会保障厅、省卫生厅《关于进一步规范全省事业单位公开招聘人员体检工作的通知》（皖人社秘〔2013〕208号）等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考察工作根据拟聘用岗位的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的情形等方面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4．根据《关于加快推进失信被执行人信用监督、警示和惩戒机制建设的实施意见》（皖办发〔2017〕24号）等文件精神，考察结束时考察对象仍属于失信被执行人的，考察环节不予合格。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体检、考察合格人选出现缺额的，按照规定程序和时限，在同岗位报考人员中，按考试总成绩从高分到低分依次等额递补，递补各进行一次。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auto"/>
          <w:spacing w:val="0"/>
          <w:sz w:val="32"/>
          <w:szCs w:val="32"/>
          <w:lang w:val="en-US" w:eastAsia="zh-CN"/>
        </w:rPr>
      </w:pPr>
      <w:r>
        <w:rPr>
          <w:rFonts w:hint="eastAsia" w:ascii="楷体" w:hAnsi="楷体" w:eastAsia="楷体" w:cs="楷体"/>
          <w:b/>
          <w:bCs/>
          <w:color w:val="auto"/>
          <w:spacing w:val="0"/>
          <w:sz w:val="32"/>
          <w:szCs w:val="32"/>
          <w:lang w:val="en-US" w:eastAsia="zh-CN"/>
        </w:rPr>
        <w:t xml:space="preserve">（五）公示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对体检、考察合格人员，作为拟聘用人员，在灵璧县人民政府政务公开平台进行公示，公示时间为7天。拟聘用人员名单公示结束，出现缺额的不再递补。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pacing w:val="0"/>
          <w:sz w:val="32"/>
          <w:szCs w:val="32"/>
          <w:lang w:val="en-US" w:eastAsia="zh-CN"/>
        </w:rPr>
      </w:pPr>
      <w:r>
        <w:rPr>
          <w:rFonts w:hint="eastAsia" w:ascii="楷体" w:hAnsi="楷体" w:eastAsia="楷体" w:cs="楷体"/>
          <w:b/>
          <w:bCs/>
          <w:color w:val="auto"/>
          <w:spacing w:val="0"/>
          <w:sz w:val="32"/>
          <w:szCs w:val="32"/>
          <w:lang w:val="en-US" w:eastAsia="zh-CN"/>
        </w:rPr>
        <w:t xml:space="preserve">（六）签约聘用 </w:t>
      </w:r>
      <w:r>
        <w:rPr>
          <w:rFonts w:hint="eastAsia" w:ascii="仿宋" w:hAnsi="仿宋" w:eastAsia="仿宋" w:cs="仿宋"/>
          <w:b/>
          <w:bCs/>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经公示无异议或公示结果不影响聘用的，按规定办理相关聘用手续。对违反公开招聘规定或未能在2024年8月31日前提供招聘岗位所要求的相应层次的学历、学位等证书的报考人员，取消其聘用资格。对未在招聘单位规定时间内报到上班的人员，取消其聘用资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事业单位人事管理条例》和安徽省政府办公厅《转发省人事厅关于在全省事业单位试行人员聘用制度意见的通知》规定，招聘单位须与受聘人员签订事业单位聘用合同，确立人事关系，聘用后待遇按国家现行有关规定执行。首次签订聘用合同，聘期不得低于6年。事业单位新进人员按规定实行试用期制度，试用期包括在聘用合同期限内。被聘用人员在试用期满后经考核不合格者，解除聘用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五、政策待遇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全职引进的全日制硕士及以上，“双一流”高校、</w:t>
      </w:r>
      <w:r>
        <w:rPr>
          <w:rFonts w:hint="eastAsia" w:ascii="仿宋" w:hAnsi="仿宋" w:eastAsia="仿宋" w:cs="仿宋"/>
          <w:color w:val="auto"/>
          <w:sz w:val="32"/>
          <w:szCs w:val="32"/>
          <w:u w:val="none"/>
          <w:lang w:val="en-US" w:eastAsia="zh-CN"/>
        </w:rPr>
        <w:t>世界排名前200名的国（境）内外高水平院校</w:t>
      </w:r>
      <w:r>
        <w:rPr>
          <w:rFonts w:hint="eastAsia" w:ascii="仿宋" w:hAnsi="仿宋" w:eastAsia="仿宋" w:cs="仿宋"/>
          <w:color w:val="auto"/>
          <w:sz w:val="32"/>
          <w:szCs w:val="32"/>
          <w:lang w:val="en-US" w:eastAsia="zh-CN"/>
        </w:rPr>
        <w:t>本科毕业生待遇除按事业单位工作人员待遇标准执行与按相关规定申请公租房外，还享受以下政策待遇：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1．购房补贴。</w:t>
      </w:r>
      <w:r>
        <w:rPr>
          <w:rFonts w:hint="eastAsia" w:ascii="仿宋" w:hAnsi="仿宋" w:eastAsia="仿宋" w:cs="仿宋"/>
          <w:color w:val="auto"/>
          <w:sz w:val="32"/>
          <w:szCs w:val="32"/>
          <w:lang w:val="en-US" w:eastAsia="zh-CN"/>
        </w:rPr>
        <w:t>试用期满、考核合格且在灵璧购买首套商品房的，可享受购房补贴。博士、硕士及“双一流”高校</w:t>
      </w:r>
      <w:r>
        <w:rPr>
          <w:rFonts w:hint="eastAsia" w:ascii="仿宋" w:hAnsi="仿宋" w:eastAsia="仿宋" w:cs="仿宋"/>
          <w:color w:val="auto"/>
          <w:sz w:val="32"/>
          <w:szCs w:val="32"/>
          <w:u w:val="none"/>
          <w:lang w:val="en-US" w:eastAsia="zh-CN"/>
        </w:rPr>
        <w:t>、世界排名前200名的国（境）内外高水平院校</w:t>
      </w:r>
      <w:r>
        <w:rPr>
          <w:rFonts w:hint="eastAsia" w:ascii="仿宋" w:hAnsi="仿宋" w:eastAsia="仿宋" w:cs="仿宋"/>
          <w:color w:val="auto"/>
          <w:sz w:val="32"/>
          <w:szCs w:val="32"/>
          <w:lang w:val="en-US" w:eastAsia="zh-CN"/>
        </w:rPr>
        <w:t>本科毕业生人才分别按每人30万元、10万元、6万元标准给予购房补贴。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2．生活补贴、租房补贴。</w:t>
      </w:r>
      <w:r>
        <w:rPr>
          <w:rFonts w:hint="eastAsia" w:ascii="仿宋" w:hAnsi="仿宋" w:eastAsia="仿宋" w:cs="仿宋"/>
          <w:color w:val="auto"/>
          <w:sz w:val="32"/>
          <w:szCs w:val="32"/>
          <w:lang w:val="en-US" w:eastAsia="zh-CN"/>
        </w:rPr>
        <w:t>可享受生活补贴，无自有住房的可同时享受租房补贴，补贴期均为3年。标准为：博士研究生生活补贴3000元/月/人、租房补贴1000元/月/人；硕士研究生生活补贴1200元/月/人、租房补贴800元/月/人；“双一流”高校、</w:t>
      </w:r>
      <w:r>
        <w:rPr>
          <w:rFonts w:hint="eastAsia" w:ascii="仿宋" w:hAnsi="仿宋" w:eastAsia="仿宋" w:cs="仿宋"/>
          <w:color w:val="auto"/>
          <w:sz w:val="32"/>
          <w:szCs w:val="32"/>
          <w:u w:val="none"/>
          <w:lang w:val="en-US" w:eastAsia="zh-CN"/>
        </w:rPr>
        <w:t>世界排名前200名的国（境）内外高水平院校</w:t>
      </w:r>
      <w:r>
        <w:rPr>
          <w:rFonts w:hint="eastAsia" w:ascii="仿宋" w:hAnsi="仿宋" w:eastAsia="仿宋" w:cs="仿宋"/>
          <w:color w:val="auto"/>
          <w:sz w:val="32"/>
          <w:szCs w:val="32"/>
          <w:lang w:val="en-US" w:eastAsia="zh-CN"/>
        </w:rPr>
        <w:t>本科毕业生生活补贴800元/月/人、租房补贴500元/月/人。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3．人才公寓政策。</w:t>
      </w:r>
      <w:r>
        <w:rPr>
          <w:rFonts w:hint="eastAsia" w:ascii="仿宋" w:hAnsi="仿宋" w:eastAsia="仿宋" w:cs="仿宋"/>
          <w:color w:val="auto"/>
          <w:sz w:val="32"/>
          <w:szCs w:val="32"/>
          <w:lang w:val="en-US" w:eastAsia="zh-CN"/>
        </w:rPr>
        <w:t>享受人才公寓（公租房）租赁待遇，人才公寓（公租房）与租房补贴和购房补贴不能同时享受。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4．其他待遇。</w:t>
      </w:r>
      <w:r>
        <w:rPr>
          <w:rFonts w:hint="eastAsia" w:ascii="仿宋" w:hAnsi="仿宋" w:eastAsia="仿宋" w:cs="仿宋"/>
          <w:color w:val="auto"/>
          <w:kern w:val="2"/>
          <w:sz w:val="32"/>
          <w:szCs w:val="32"/>
          <w:lang w:val="en-US" w:eastAsia="zh-CN" w:bidi="ar-SA"/>
        </w:rPr>
        <w:t>参加面试不收取费用，来灵面试的按来灵单程交通票据的2倍补助往返交通费，补助不超过火车硬席、高铁/动车二等座、飞机经济舱标准。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六、相关事宜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auto"/>
          <w:kern w:val="2"/>
          <w:sz w:val="32"/>
          <w:szCs w:val="32"/>
          <w:lang w:val="en-US" w:eastAsia="zh-CN" w:bidi="ar-SA"/>
        </w:rPr>
        <w:t>报考人员的资格审查贯穿本次公开招聘工作全过程。凡在招聘工作各个环节发现报考人员不符合岗位条件要求或者弄虚作假等问题的，一经查实立即取消面试、聘用资格。有关资格复审、面试、体检、考察等信息，请考生及时登录灵璧县人民政府政务公开平台查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auto"/>
          <w:kern w:val="2"/>
          <w:sz w:val="32"/>
          <w:szCs w:val="32"/>
          <w:lang w:val="en-US" w:eastAsia="zh-CN" w:bidi="ar-SA"/>
        </w:rPr>
        <w:t>引进人员服务不满6年且因个人原因解除聘用合同离开灵璧县事业单位的，其购房补贴、租房补贴及生活补贴须全额退还县财政，并赔偿违约金，其他待遇相应终止。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七、组织领导与纪律监督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color w:val="auto"/>
          <w:kern w:val="2"/>
          <w:sz w:val="32"/>
          <w:szCs w:val="32"/>
          <w:lang w:val="en-US" w:eastAsia="zh-CN" w:bidi="ar-SA"/>
        </w:rPr>
        <w:t>本次招聘工作在灵璧县2024年“紧缺人才引进·高校行”活动领导小组领导下进行，县纪委监委全程监督。对在招聘工作中弄虚作假、徇私舞弊者，依据《事业单位公开招聘违纪违规行为处理规定》追究责任，严肃处理。</w:t>
      </w:r>
      <w:r>
        <w:rPr>
          <w:rFonts w:hint="eastAsia" w:ascii="仿宋" w:hAnsi="仿宋" w:eastAsia="仿宋" w:cs="仿宋"/>
          <w:i w:val="0"/>
          <w:iCs w:val="0"/>
          <w:caps w:val="0"/>
          <w:color w:val="auto"/>
          <w:spacing w:val="0"/>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sz w:val="32"/>
          <w:szCs w:val="32"/>
        </w:rPr>
        <w:t>附件：</w:t>
      </w: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rPr>
        <w:t>.</w:t>
      </w:r>
      <w:r>
        <w:rPr>
          <w:rFonts w:hint="default" w:ascii="仿宋" w:hAnsi="仿宋" w:eastAsia="仿宋" w:cs="仿宋"/>
          <w:color w:val="auto"/>
          <w:kern w:val="2"/>
          <w:sz w:val="32"/>
          <w:szCs w:val="32"/>
          <w:lang w:val="en-US" w:eastAsia="zh-CN" w:bidi="ar-SA"/>
        </w:rPr>
        <w:t>灵璧县202</w:t>
      </w:r>
      <w:r>
        <w:rPr>
          <w:rFonts w:hint="eastAsia" w:ascii="仿宋" w:hAnsi="仿宋" w:eastAsia="仿宋" w:cs="仿宋"/>
          <w:color w:val="auto"/>
          <w:kern w:val="2"/>
          <w:sz w:val="32"/>
          <w:szCs w:val="32"/>
          <w:lang w:val="en-US" w:eastAsia="zh-CN" w:bidi="ar-SA"/>
        </w:rPr>
        <w:t>4</w:t>
      </w:r>
      <w:r>
        <w:rPr>
          <w:rFonts w:hint="default" w:ascii="仿宋" w:hAnsi="仿宋" w:eastAsia="仿宋" w:cs="仿宋"/>
          <w:color w:val="auto"/>
          <w:kern w:val="2"/>
          <w:sz w:val="32"/>
          <w:szCs w:val="32"/>
          <w:lang w:val="en-US" w:eastAsia="zh-CN" w:bidi="ar-SA"/>
        </w:rPr>
        <w:t>年</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紧缺人才</w:t>
      </w:r>
      <w:r>
        <w:rPr>
          <w:rFonts w:hint="eastAsia" w:ascii="仿宋" w:hAnsi="仿宋" w:eastAsia="仿宋" w:cs="仿宋"/>
          <w:color w:val="auto"/>
          <w:kern w:val="2"/>
          <w:sz w:val="32"/>
          <w:szCs w:val="32"/>
          <w:lang w:val="en-US" w:eastAsia="zh-CN" w:bidi="ar-SA"/>
        </w:rPr>
        <w:t>引进·</w:t>
      </w:r>
      <w:r>
        <w:rPr>
          <w:rFonts w:hint="default" w:ascii="仿宋" w:hAnsi="仿宋" w:eastAsia="仿宋" w:cs="仿宋"/>
          <w:color w:val="auto"/>
          <w:kern w:val="2"/>
          <w:sz w:val="32"/>
          <w:szCs w:val="32"/>
          <w:lang w:val="en-US" w:eastAsia="zh-CN" w:bidi="ar-SA"/>
        </w:rPr>
        <w:t>高校行</w:t>
      </w:r>
      <w:r>
        <w:rPr>
          <w:rFonts w:hint="eastAsia" w:ascii="仿宋" w:hAnsi="仿宋" w:eastAsia="仿宋" w:cs="仿宋"/>
          <w:color w:val="auto"/>
          <w:kern w:val="2"/>
          <w:sz w:val="32"/>
          <w:szCs w:val="32"/>
          <w:lang w:val="en-US" w:eastAsia="zh-CN" w:bidi="ar-SA"/>
        </w:rPr>
        <w:t>”活动招聘岗位表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688" w:leftChars="804" w:right="0" w:rightChars="0" w:firstLine="0" w:firstLineChars="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w:t>
      </w:r>
      <w:r>
        <w:rPr>
          <w:rFonts w:hint="default" w:ascii="仿宋" w:hAnsi="仿宋" w:eastAsia="仿宋" w:cs="仿宋"/>
          <w:color w:val="auto"/>
          <w:kern w:val="2"/>
          <w:sz w:val="32"/>
          <w:szCs w:val="32"/>
          <w:lang w:val="en-US" w:eastAsia="zh-CN" w:bidi="ar-SA"/>
        </w:rPr>
        <w:t>灵璧县202</w:t>
      </w:r>
      <w:r>
        <w:rPr>
          <w:rFonts w:hint="eastAsia" w:ascii="仿宋" w:hAnsi="仿宋" w:eastAsia="仿宋" w:cs="仿宋"/>
          <w:color w:val="auto"/>
          <w:kern w:val="2"/>
          <w:sz w:val="32"/>
          <w:szCs w:val="32"/>
          <w:lang w:val="en-US" w:eastAsia="zh-CN" w:bidi="ar-SA"/>
        </w:rPr>
        <w:t>4</w:t>
      </w:r>
      <w:r>
        <w:rPr>
          <w:rFonts w:hint="default" w:ascii="仿宋" w:hAnsi="仿宋" w:eastAsia="仿宋" w:cs="仿宋"/>
          <w:color w:val="auto"/>
          <w:kern w:val="2"/>
          <w:sz w:val="32"/>
          <w:szCs w:val="32"/>
          <w:lang w:val="en-US" w:eastAsia="zh-CN" w:bidi="ar-SA"/>
        </w:rPr>
        <w:t>年</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紧缺人才</w:t>
      </w:r>
      <w:r>
        <w:rPr>
          <w:rFonts w:hint="eastAsia" w:ascii="仿宋" w:hAnsi="仿宋" w:eastAsia="仿宋" w:cs="仿宋"/>
          <w:color w:val="auto"/>
          <w:kern w:val="2"/>
          <w:sz w:val="32"/>
          <w:szCs w:val="32"/>
          <w:lang w:val="en-US" w:eastAsia="zh-CN" w:bidi="ar-SA"/>
        </w:rPr>
        <w:t>引进·</w:t>
      </w:r>
      <w:r>
        <w:rPr>
          <w:rFonts w:hint="default" w:ascii="仿宋" w:hAnsi="仿宋" w:eastAsia="仿宋" w:cs="仿宋"/>
          <w:color w:val="auto"/>
          <w:kern w:val="2"/>
          <w:sz w:val="32"/>
          <w:szCs w:val="32"/>
          <w:lang w:val="en-US" w:eastAsia="zh-CN" w:bidi="ar-SA"/>
        </w:rPr>
        <w:t>高校行</w:t>
      </w:r>
      <w:r>
        <w:rPr>
          <w:rFonts w:hint="eastAsia" w:ascii="仿宋" w:hAnsi="仿宋" w:eastAsia="仿宋" w:cs="仿宋"/>
          <w:color w:val="auto"/>
          <w:kern w:val="2"/>
          <w:sz w:val="32"/>
          <w:szCs w:val="32"/>
          <w:lang w:val="en-US" w:eastAsia="zh-CN" w:bidi="ar-SA"/>
        </w:rPr>
        <w:t>”活动</w:t>
      </w:r>
      <w:r>
        <w:rPr>
          <w:rFonts w:hint="default" w:ascii="仿宋" w:hAnsi="仿宋" w:eastAsia="仿宋" w:cs="仿宋"/>
          <w:color w:val="auto"/>
          <w:kern w:val="2"/>
          <w:sz w:val="32"/>
          <w:szCs w:val="32"/>
          <w:lang w:val="en-US" w:eastAsia="zh-CN" w:bidi="ar-SA"/>
        </w:rPr>
        <w:t>资</w:t>
      </w:r>
      <w:r>
        <w:rPr>
          <w:rFonts w:hint="eastAsia" w:ascii="仿宋" w:hAnsi="仿宋" w:eastAsia="仿宋" w:cs="仿宋"/>
          <w:color w:val="auto"/>
          <w:kern w:val="2"/>
          <w:sz w:val="32"/>
          <w:szCs w:val="32"/>
          <w:lang w:val="en-US" w:eastAsia="zh-CN" w:bidi="ar-SA"/>
        </w:rPr>
        <w:t xml:space="preserve">       </w:t>
      </w:r>
      <w:r>
        <w:rPr>
          <w:rFonts w:hint="default" w:ascii="仿宋" w:hAnsi="仿宋" w:eastAsia="仿宋" w:cs="仿宋"/>
          <w:color w:val="auto"/>
          <w:kern w:val="2"/>
          <w:sz w:val="32"/>
          <w:szCs w:val="32"/>
          <w:lang w:val="en-US" w:eastAsia="zh-CN" w:bidi="ar-SA"/>
        </w:rPr>
        <w:t>格审查表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500" w:right="0" w:rightChars="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.诚信承诺书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灵璧县2024年“紧缺人才·高校行”活动领导小组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sectPr>
          <w:footerReference r:id="rId3" w:type="default"/>
          <w:pgSz w:w="11906" w:h="16838"/>
          <w:pgMar w:top="1417" w:right="1531" w:bottom="1417" w:left="1531" w:header="851" w:footer="992" w:gutter="0"/>
          <w:pgNumType w:fmt="numberInDash"/>
          <w:cols w:space="425" w:num="1"/>
          <w:docGrid w:type="lines" w:linePitch="312" w:charSpace="0"/>
        </w:sect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日</w:t>
      </w:r>
    </w:p>
    <w:p>
      <w:pPr>
        <w:keepNext w:val="0"/>
        <w:keepLines w:val="0"/>
        <w:pageBreakBefore w:val="0"/>
        <w:numPr>
          <w:ilvl w:val="0"/>
          <w:numId w:val="0"/>
        </w:numPr>
        <w:wordWrap/>
        <w:overflowPunct/>
        <w:topLinePunct w:val="0"/>
        <w:bidi w:val="0"/>
        <w:spacing w:line="600" w:lineRule="exact"/>
        <w:ind w:left="0" w:leftChars="0"/>
        <w:outlineLvl w:val="9"/>
        <w:rPr>
          <w:rFonts w:hint="default" w:ascii="Times New Roman" w:hAnsi="Times New Roman" w:eastAsia="方正黑体简体" w:cs="Times New Roman"/>
          <w:color w:val="auto"/>
          <w:sz w:val="32"/>
          <w:szCs w:val="40"/>
          <w:lang w:val="en-US" w:eastAsia="zh-CN"/>
        </w:rPr>
      </w:pPr>
      <w:bookmarkStart w:id="1" w:name="_Toc10702"/>
      <w:r>
        <w:rPr>
          <w:rFonts w:hint="default" w:ascii="Times New Roman" w:hAnsi="Times New Roman" w:eastAsia="方正黑体简体" w:cs="Times New Roman"/>
          <w:color w:val="auto"/>
          <w:sz w:val="32"/>
          <w:szCs w:val="40"/>
          <w:lang w:val="en-US" w:eastAsia="zh-CN"/>
        </w:rPr>
        <w:t>附件</w:t>
      </w:r>
      <w:bookmarkEnd w:id="1"/>
      <w:r>
        <w:rPr>
          <w:rFonts w:hint="eastAsia" w:ascii="Times New Roman" w:hAnsi="Times New Roman" w:eastAsia="方正黑体简体" w:cs="Times New Roman"/>
          <w:color w:val="auto"/>
          <w:sz w:val="32"/>
          <w:szCs w:val="40"/>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before="320" w:beforeLines="100" w:line="560" w:lineRule="exact"/>
        <w:jc w:val="center"/>
        <w:textAlignment w:val="auto"/>
        <w:outlineLvl w:val="9"/>
        <w:rPr>
          <w:rFonts w:hint="default" w:ascii="Times New Roman" w:hAnsi="Times New Roman" w:eastAsia="方正小标宋简体" w:cs="Times New Roman"/>
          <w:color w:val="auto"/>
          <w:kern w:val="2"/>
          <w:sz w:val="44"/>
          <w:szCs w:val="44"/>
          <w:lang w:val="en-US" w:eastAsia="zh-CN" w:bidi="ar-SA"/>
        </w:rPr>
      </w:pPr>
      <w:bookmarkStart w:id="2" w:name="_Toc23817"/>
      <w:r>
        <w:rPr>
          <w:rFonts w:hint="default" w:ascii="Times New Roman" w:hAnsi="Times New Roman" w:eastAsia="方正小标宋简体" w:cs="Times New Roman"/>
          <w:color w:val="auto"/>
          <w:kern w:val="2"/>
          <w:sz w:val="44"/>
          <w:szCs w:val="44"/>
          <w:lang w:val="en-US" w:eastAsia="zh-CN" w:bidi="ar-SA"/>
        </w:rPr>
        <w:t>灵璧县202</w:t>
      </w:r>
      <w:r>
        <w:rPr>
          <w:rFonts w:hint="eastAsia" w:ascii="Times New Roman" w:hAnsi="Times New Roman" w:eastAsia="方正小标宋简体" w:cs="Times New Roman"/>
          <w:color w:val="auto"/>
          <w:kern w:val="2"/>
          <w:sz w:val="44"/>
          <w:szCs w:val="44"/>
          <w:lang w:val="en-US" w:eastAsia="zh-CN" w:bidi="ar-SA"/>
        </w:rPr>
        <w:t>4</w:t>
      </w:r>
      <w:r>
        <w:rPr>
          <w:rFonts w:hint="default" w:ascii="Times New Roman" w:hAnsi="Times New Roman" w:eastAsia="方正小标宋简体" w:cs="Times New Roman"/>
          <w:color w:val="auto"/>
          <w:kern w:val="2"/>
          <w:sz w:val="44"/>
          <w:szCs w:val="44"/>
          <w:lang w:val="en-US" w:eastAsia="zh-CN" w:bidi="ar-SA"/>
        </w:rPr>
        <w:t>年</w:t>
      </w:r>
      <w:r>
        <w:rPr>
          <w:rFonts w:hint="eastAsia" w:ascii="方正小标宋简体" w:hAnsi="方正小标宋简体" w:eastAsia="方正小标宋简体" w:cs="方正小标宋简体"/>
          <w:color w:val="auto"/>
          <w:kern w:val="2"/>
          <w:sz w:val="44"/>
          <w:szCs w:val="44"/>
          <w:lang w:val="en-US" w:eastAsia="zh-CN" w:bidi="ar-SA"/>
        </w:rPr>
        <w:t>“</w:t>
      </w:r>
      <w:r>
        <w:rPr>
          <w:rFonts w:hint="default" w:ascii="Times New Roman" w:hAnsi="Times New Roman" w:eastAsia="方正小标宋简体" w:cs="Times New Roman"/>
          <w:color w:val="auto"/>
          <w:kern w:val="2"/>
          <w:sz w:val="44"/>
          <w:szCs w:val="44"/>
          <w:lang w:val="en-US" w:eastAsia="zh-CN" w:bidi="ar-SA"/>
        </w:rPr>
        <w:t>紧缺人才</w:t>
      </w:r>
      <w:r>
        <w:rPr>
          <w:rFonts w:hint="eastAsia" w:ascii="Times New Roman" w:hAnsi="Times New Roman" w:eastAsia="方正小标宋简体" w:cs="Times New Roman"/>
          <w:color w:val="auto"/>
          <w:kern w:val="2"/>
          <w:sz w:val="44"/>
          <w:szCs w:val="44"/>
          <w:lang w:val="en-US" w:eastAsia="zh-CN" w:bidi="ar-SA"/>
        </w:rPr>
        <w:t>引进·</w:t>
      </w:r>
      <w:r>
        <w:rPr>
          <w:rFonts w:hint="default" w:ascii="Times New Roman" w:hAnsi="Times New Roman" w:eastAsia="方正小标宋简体" w:cs="Times New Roman"/>
          <w:color w:val="auto"/>
          <w:kern w:val="2"/>
          <w:sz w:val="44"/>
          <w:szCs w:val="44"/>
          <w:lang w:val="en-US" w:eastAsia="zh-CN" w:bidi="ar-SA"/>
        </w:rPr>
        <w:t>高校行</w:t>
      </w:r>
      <w:r>
        <w:rPr>
          <w:rFonts w:hint="eastAsia" w:ascii="方正小标宋简体" w:hAnsi="方正小标宋简体" w:eastAsia="方正小标宋简体" w:cs="方正小标宋简体"/>
          <w:color w:val="auto"/>
          <w:kern w:val="2"/>
          <w:sz w:val="44"/>
          <w:szCs w:val="44"/>
          <w:lang w:val="en-US" w:eastAsia="zh-CN" w:bidi="ar-SA"/>
        </w:rPr>
        <w:t>”</w:t>
      </w:r>
      <w:r>
        <w:rPr>
          <w:rFonts w:hint="eastAsia" w:ascii="Times New Roman" w:hAnsi="Times New Roman" w:eastAsia="方正小标宋简体" w:cs="Times New Roman"/>
          <w:color w:val="auto"/>
          <w:kern w:val="2"/>
          <w:sz w:val="44"/>
          <w:szCs w:val="44"/>
          <w:lang w:val="en-US" w:eastAsia="zh-CN" w:bidi="ar-SA"/>
        </w:rPr>
        <w:t>活动</w:t>
      </w:r>
      <w:bookmarkEnd w:id="2"/>
      <w:r>
        <w:rPr>
          <w:rFonts w:hint="eastAsia" w:ascii="Times New Roman" w:hAnsi="Times New Roman" w:eastAsia="方正小标宋简体" w:cs="Times New Roman"/>
          <w:color w:val="auto"/>
          <w:kern w:val="2"/>
          <w:sz w:val="44"/>
          <w:szCs w:val="44"/>
          <w:lang w:val="en-US" w:eastAsia="zh-CN" w:bidi="ar-SA"/>
        </w:rPr>
        <w:t>招聘岗位表</w:t>
      </w:r>
    </w:p>
    <w:tbl>
      <w:tblPr>
        <w:tblStyle w:val="10"/>
        <w:tblpPr w:leftFromText="180" w:rightFromText="180" w:vertAnchor="text" w:horzAnchor="page" w:tblpX="1597" w:tblpY="192"/>
        <w:tblOverlap w:val="never"/>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4576"/>
        <w:gridCol w:w="1544"/>
        <w:gridCol w:w="1560"/>
        <w:gridCol w:w="1380"/>
        <w:gridCol w:w="324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bCs/>
                <w:color w:val="auto"/>
                <w:sz w:val="28"/>
                <w:szCs w:val="28"/>
                <w:vertAlign w:val="baseline"/>
                <w:lang w:val="en-US" w:eastAsia="zh-CN"/>
              </w:rPr>
            </w:pPr>
            <w:r>
              <w:rPr>
                <w:rFonts w:hint="default" w:ascii="Times New Roman" w:hAnsi="Times New Roman" w:eastAsia="方正仿宋简体" w:cs="Times New Roman"/>
                <w:b/>
                <w:bCs/>
                <w:color w:val="auto"/>
                <w:sz w:val="28"/>
                <w:szCs w:val="28"/>
                <w:vertAlign w:val="baseline"/>
                <w:lang w:val="en-US" w:eastAsia="zh-CN"/>
              </w:rPr>
              <w:t>序号</w:t>
            </w:r>
          </w:p>
        </w:tc>
        <w:tc>
          <w:tcPr>
            <w:tcW w:w="4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bCs/>
                <w:color w:val="auto"/>
                <w:sz w:val="28"/>
                <w:szCs w:val="28"/>
                <w:vertAlign w:val="baseline"/>
                <w:lang w:val="en-US" w:eastAsia="zh-CN"/>
              </w:rPr>
            </w:pPr>
            <w:r>
              <w:rPr>
                <w:rFonts w:hint="default" w:ascii="Times New Roman" w:hAnsi="Times New Roman" w:eastAsia="方正仿宋简体" w:cs="Times New Roman"/>
                <w:b/>
                <w:bCs/>
                <w:color w:val="auto"/>
                <w:sz w:val="28"/>
                <w:szCs w:val="28"/>
                <w:vertAlign w:val="baseline"/>
                <w:lang w:val="en-US" w:eastAsia="zh-CN"/>
              </w:rPr>
              <w:t>专业门类</w:t>
            </w:r>
          </w:p>
        </w:tc>
        <w:tc>
          <w:tcPr>
            <w:tcW w:w="1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bCs/>
                <w:color w:val="auto"/>
                <w:sz w:val="28"/>
                <w:szCs w:val="28"/>
                <w:vertAlign w:val="baseline"/>
                <w:lang w:val="en-US" w:eastAsia="zh-CN"/>
              </w:rPr>
            </w:pPr>
            <w:r>
              <w:rPr>
                <w:rFonts w:hint="default" w:ascii="Times New Roman" w:hAnsi="Times New Roman" w:eastAsia="方正仿宋简体" w:cs="Times New Roman"/>
                <w:b/>
                <w:bCs/>
                <w:color w:val="auto"/>
                <w:sz w:val="28"/>
                <w:szCs w:val="28"/>
                <w:vertAlign w:val="baseline"/>
                <w:lang w:val="en-US" w:eastAsia="zh-CN"/>
              </w:rPr>
              <w:t>学历</w:t>
            </w:r>
          </w:p>
        </w:tc>
        <w:tc>
          <w:tcPr>
            <w:tcW w:w="1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bCs/>
                <w:color w:val="auto"/>
                <w:sz w:val="28"/>
                <w:szCs w:val="28"/>
                <w:vertAlign w:val="baseline"/>
                <w:lang w:val="en-US" w:eastAsia="zh-CN"/>
              </w:rPr>
            </w:pPr>
            <w:r>
              <w:rPr>
                <w:rFonts w:hint="default" w:ascii="Times New Roman" w:hAnsi="Times New Roman" w:eastAsia="方正仿宋简体" w:cs="Times New Roman"/>
                <w:b/>
                <w:bCs/>
                <w:color w:val="auto"/>
                <w:sz w:val="28"/>
                <w:szCs w:val="28"/>
                <w:vertAlign w:val="baseline"/>
                <w:lang w:val="en-US" w:eastAsia="zh-CN"/>
              </w:rPr>
              <w:t>学位</w:t>
            </w: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bCs/>
                <w:color w:val="auto"/>
                <w:sz w:val="28"/>
                <w:szCs w:val="28"/>
                <w:vertAlign w:val="baseline"/>
                <w:lang w:val="en-US" w:eastAsia="zh-CN"/>
              </w:rPr>
            </w:pPr>
            <w:r>
              <w:rPr>
                <w:rFonts w:hint="default" w:ascii="Times New Roman" w:hAnsi="Times New Roman" w:eastAsia="方正仿宋简体" w:cs="Times New Roman"/>
                <w:b/>
                <w:bCs/>
                <w:color w:val="auto"/>
                <w:sz w:val="28"/>
                <w:szCs w:val="28"/>
                <w:vertAlign w:val="baseline"/>
                <w:lang w:val="en-US" w:eastAsia="zh-CN"/>
              </w:rPr>
              <w:t>拟聘人数</w:t>
            </w:r>
          </w:p>
        </w:tc>
        <w:tc>
          <w:tcPr>
            <w:tcW w:w="32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bCs/>
                <w:color w:val="auto"/>
                <w:sz w:val="28"/>
                <w:szCs w:val="28"/>
                <w:vertAlign w:val="baseline"/>
                <w:lang w:val="en-US" w:eastAsia="zh-CN"/>
              </w:rPr>
            </w:pPr>
            <w:r>
              <w:rPr>
                <w:rFonts w:hint="default" w:ascii="Times New Roman" w:hAnsi="Times New Roman" w:eastAsia="方正仿宋简体" w:cs="Times New Roman"/>
                <w:b/>
                <w:bCs/>
                <w:color w:val="auto"/>
                <w:sz w:val="28"/>
                <w:szCs w:val="28"/>
                <w:vertAlign w:val="baseline"/>
                <w:lang w:val="en-US" w:eastAsia="zh-CN"/>
              </w:rPr>
              <w:t>年龄</w:t>
            </w:r>
          </w:p>
        </w:tc>
        <w:tc>
          <w:tcPr>
            <w:tcW w:w="0" w:type="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bCs/>
                <w:color w:val="auto"/>
                <w:sz w:val="28"/>
                <w:szCs w:val="28"/>
                <w:vertAlign w:val="baseline"/>
                <w:lang w:val="en-US" w:eastAsia="zh-CN"/>
              </w:rPr>
            </w:pPr>
            <w:r>
              <w:rPr>
                <w:rFonts w:hint="default" w:ascii="Times New Roman" w:hAnsi="Times New Roman" w:eastAsia="方正仿宋简体" w:cs="Times New Roman"/>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color w:val="auto"/>
                <w:sz w:val="24"/>
                <w:szCs w:val="24"/>
                <w:vertAlign w:val="baseline"/>
                <w:lang w:val="en-US" w:eastAsia="zh-CN"/>
              </w:rPr>
            </w:pPr>
            <w:bookmarkStart w:id="6" w:name="_GoBack" w:colFirst="4" w:colLast="4"/>
            <w:r>
              <w:rPr>
                <w:rFonts w:hint="default" w:ascii="Times New Roman" w:hAnsi="Times New Roman" w:eastAsia="方正仿宋简体" w:cs="Times New Roman"/>
                <w:color w:val="auto"/>
                <w:sz w:val="22"/>
                <w:szCs w:val="22"/>
                <w:vertAlign w:val="baseline"/>
                <w:lang w:val="en-US" w:eastAsia="zh-CN"/>
              </w:rPr>
              <w:t>1</w:t>
            </w:r>
          </w:p>
        </w:tc>
        <w:tc>
          <w:tcPr>
            <w:tcW w:w="4576"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建筑类、土木类</w:t>
            </w:r>
            <w:r>
              <w:rPr>
                <w:rFonts w:hint="eastAsia" w:ascii="Times New Roman" w:hAnsi="Times New Roman" w:eastAsia="方正仿宋简体" w:cs="Times New Roman"/>
                <w:i w:val="0"/>
                <w:iCs w:val="0"/>
                <w:color w:val="auto"/>
                <w:kern w:val="0"/>
                <w:sz w:val="24"/>
                <w:szCs w:val="24"/>
                <w:u w:val="none"/>
                <w:lang w:val="en-US" w:eastAsia="zh-CN" w:bidi="ar"/>
              </w:rPr>
              <w:t>、交通运输工程类</w:t>
            </w:r>
          </w:p>
        </w:tc>
        <w:tc>
          <w:tcPr>
            <w:tcW w:w="1544"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本科及以上</w:t>
            </w:r>
          </w:p>
        </w:tc>
        <w:tc>
          <w:tcPr>
            <w:tcW w:w="156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学士及以上</w:t>
            </w:r>
          </w:p>
        </w:tc>
        <w:tc>
          <w:tcPr>
            <w:tcW w:w="138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eastAsia" w:ascii="Times New Roman" w:hAnsi="Times New Roman" w:eastAsia="方正仿宋简体" w:cs="Times New Roman"/>
                <w:i w:val="0"/>
                <w:iCs w:val="0"/>
                <w:color w:val="auto"/>
                <w:kern w:val="0"/>
                <w:sz w:val="24"/>
                <w:szCs w:val="24"/>
                <w:u w:val="single"/>
                <w:lang w:val="en-US" w:eastAsia="zh-CN" w:bidi="ar"/>
              </w:rPr>
              <w:t>5</w:t>
            </w:r>
          </w:p>
        </w:tc>
        <w:tc>
          <w:tcPr>
            <w:tcW w:w="3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本科：35周岁及以下</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研究生：40周岁及以下</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eastAsia" w:ascii="Times New Roman" w:hAnsi="Times New Roman" w:eastAsia="方正仿宋简体" w:cs="Times New Roman"/>
                <w:color w:val="FF0000"/>
                <w:sz w:val="16"/>
                <w:szCs w:val="16"/>
                <w:u w:val="single"/>
                <w:vertAlign w:val="baseline"/>
                <w:lang w:val="en-US" w:eastAsia="zh-CN"/>
              </w:rPr>
              <w:t>建筑类含规划相关专业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color w:val="auto"/>
                <w:sz w:val="22"/>
                <w:szCs w:val="22"/>
                <w:vertAlign w:val="baseline"/>
                <w:lang w:val="en-US" w:eastAsia="zh-CN"/>
              </w:rPr>
              <w:t>2</w:t>
            </w:r>
          </w:p>
        </w:tc>
        <w:tc>
          <w:tcPr>
            <w:tcW w:w="4576"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水利类</w:t>
            </w:r>
          </w:p>
        </w:tc>
        <w:tc>
          <w:tcPr>
            <w:tcW w:w="1544"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本科及以上</w:t>
            </w:r>
          </w:p>
        </w:tc>
        <w:tc>
          <w:tcPr>
            <w:tcW w:w="156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学士及以上</w:t>
            </w:r>
          </w:p>
        </w:tc>
        <w:tc>
          <w:tcPr>
            <w:tcW w:w="138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2</w:t>
            </w:r>
          </w:p>
        </w:tc>
        <w:tc>
          <w:tcPr>
            <w:tcW w:w="3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本科：35周岁及以下</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研究生：40周岁及以下</w:t>
            </w:r>
          </w:p>
        </w:tc>
        <w:tc>
          <w:tcPr>
            <w:tcW w:w="0" w:type="auto"/>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color w:val="auto"/>
                <w:sz w:val="22"/>
                <w:szCs w:val="22"/>
                <w:vertAlign w:val="baseline"/>
                <w:lang w:val="en-US" w:eastAsia="zh-CN"/>
              </w:rPr>
              <w:t>3</w:t>
            </w:r>
          </w:p>
        </w:tc>
        <w:tc>
          <w:tcPr>
            <w:tcW w:w="4576"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工业工程类、机械类、能源动力类</w:t>
            </w:r>
          </w:p>
        </w:tc>
        <w:tc>
          <w:tcPr>
            <w:tcW w:w="1544"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本科及以上</w:t>
            </w:r>
          </w:p>
        </w:tc>
        <w:tc>
          <w:tcPr>
            <w:tcW w:w="156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学士及以上</w:t>
            </w:r>
          </w:p>
        </w:tc>
        <w:tc>
          <w:tcPr>
            <w:tcW w:w="138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eastAsia" w:ascii="Times New Roman" w:hAnsi="Times New Roman" w:eastAsia="方正仿宋简体" w:cs="Times New Roman"/>
                <w:i w:val="0"/>
                <w:iCs w:val="0"/>
                <w:color w:val="auto"/>
                <w:kern w:val="0"/>
                <w:sz w:val="24"/>
                <w:szCs w:val="24"/>
                <w:u w:val="single"/>
                <w:lang w:val="en-US" w:eastAsia="zh-CN" w:bidi="ar"/>
              </w:rPr>
              <w:t>5</w:t>
            </w:r>
          </w:p>
        </w:tc>
        <w:tc>
          <w:tcPr>
            <w:tcW w:w="3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本科：35周岁及以下</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研究生：40周岁及以下</w:t>
            </w:r>
          </w:p>
        </w:tc>
        <w:tc>
          <w:tcPr>
            <w:tcW w:w="0" w:type="auto"/>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color w:val="auto"/>
                <w:sz w:val="22"/>
                <w:szCs w:val="22"/>
                <w:vertAlign w:val="baseline"/>
                <w:lang w:val="en-US" w:eastAsia="zh-CN"/>
              </w:rPr>
              <w:t>4</w:t>
            </w:r>
          </w:p>
        </w:tc>
        <w:tc>
          <w:tcPr>
            <w:tcW w:w="4576"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经济学类、金融学类</w:t>
            </w:r>
          </w:p>
        </w:tc>
        <w:tc>
          <w:tcPr>
            <w:tcW w:w="1544"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本科及以上</w:t>
            </w:r>
          </w:p>
        </w:tc>
        <w:tc>
          <w:tcPr>
            <w:tcW w:w="156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学士及以上</w:t>
            </w:r>
          </w:p>
        </w:tc>
        <w:tc>
          <w:tcPr>
            <w:tcW w:w="138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4</w:t>
            </w:r>
          </w:p>
        </w:tc>
        <w:tc>
          <w:tcPr>
            <w:tcW w:w="3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本科：35周岁及以下</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研究生：40周岁及以下</w:t>
            </w:r>
          </w:p>
        </w:tc>
        <w:tc>
          <w:tcPr>
            <w:tcW w:w="0" w:type="auto"/>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color w:val="auto"/>
                <w:sz w:val="22"/>
                <w:szCs w:val="22"/>
                <w:vertAlign w:val="baseline"/>
                <w:lang w:val="en-US" w:eastAsia="zh-CN"/>
              </w:rPr>
            </w:pPr>
            <w:r>
              <w:rPr>
                <w:rFonts w:hint="default" w:ascii="Times New Roman" w:hAnsi="Times New Roman" w:eastAsia="方正仿宋简体" w:cs="Times New Roman"/>
                <w:color w:val="auto"/>
                <w:sz w:val="22"/>
                <w:szCs w:val="22"/>
                <w:vertAlign w:val="baseline"/>
                <w:lang w:val="en-US" w:eastAsia="zh-CN"/>
              </w:rPr>
              <w:t>5</w:t>
            </w:r>
          </w:p>
        </w:tc>
        <w:tc>
          <w:tcPr>
            <w:tcW w:w="4576"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信息与通信工程、计算机科学与技术类</w:t>
            </w:r>
          </w:p>
        </w:tc>
        <w:tc>
          <w:tcPr>
            <w:tcW w:w="1544"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本科及以上</w:t>
            </w:r>
          </w:p>
        </w:tc>
        <w:tc>
          <w:tcPr>
            <w:tcW w:w="156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学士及以上</w:t>
            </w:r>
          </w:p>
        </w:tc>
        <w:tc>
          <w:tcPr>
            <w:tcW w:w="138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2</w:t>
            </w:r>
          </w:p>
        </w:tc>
        <w:tc>
          <w:tcPr>
            <w:tcW w:w="3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本科：35周岁及以下</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color w:val="auto"/>
                <w:sz w:val="24"/>
                <w:szCs w:val="24"/>
                <w:vertAlign w:val="baseline"/>
                <w:lang w:val="en-US" w:eastAsia="zh-CN"/>
              </w:rPr>
            </w:pPr>
            <w:r>
              <w:rPr>
                <w:rFonts w:hint="default" w:ascii="Times New Roman" w:hAnsi="Times New Roman" w:eastAsia="方正仿宋简体" w:cs="Times New Roman"/>
                <w:i w:val="0"/>
                <w:iCs w:val="0"/>
                <w:color w:val="auto"/>
                <w:kern w:val="0"/>
                <w:sz w:val="24"/>
                <w:szCs w:val="24"/>
                <w:u w:val="none"/>
                <w:lang w:val="en-US" w:eastAsia="zh-CN" w:bidi="ar"/>
              </w:rPr>
              <w:t>研究生：40周岁及以下</w:t>
            </w:r>
          </w:p>
        </w:tc>
        <w:tc>
          <w:tcPr>
            <w:tcW w:w="0" w:type="auto"/>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color w:val="auto"/>
                <w:sz w:val="22"/>
                <w:szCs w:val="22"/>
                <w:vertAlign w:val="baseline"/>
                <w:lang w:val="en-US" w:eastAsia="zh-CN"/>
              </w:rPr>
            </w:pPr>
            <w:r>
              <w:rPr>
                <w:rFonts w:hint="default" w:ascii="Times New Roman" w:hAnsi="Times New Roman" w:eastAsia="方正仿宋简体" w:cs="Times New Roman"/>
                <w:color w:val="auto"/>
                <w:sz w:val="22"/>
                <w:szCs w:val="22"/>
                <w:vertAlign w:val="baseline"/>
                <w:lang w:val="en-US" w:eastAsia="zh-CN"/>
              </w:rPr>
              <w:t>6</w:t>
            </w:r>
          </w:p>
        </w:tc>
        <w:tc>
          <w:tcPr>
            <w:tcW w:w="4576"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 xml:space="preserve">畜牧学类（动物遗传育种与繁殖、动物营养与饲料科学、草业科学） </w:t>
            </w:r>
          </w:p>
        </w:tc>
        <w:tc>
          <w:tcPr>
            <w:tcW w:w="1544"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kern w:val="2"/>
                <w:sz w:val="24"/>
                <w:szCs w:val="24"/>
                <w:vertAlign w:val="baseli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本科及以上</w:t>
            </w:r>
          </w:p>
        </w:tc>
        <w:tc>
          <w:tcPr>
            <w:tcW w:w="156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kern w:val="2"/>
                <w:sz w:val="24"/>
                <w:szCs w:val="24"/>
                <w:vertAlign w:val="baseline"/>
                <w:lang w:val="en-US" w:eastAsia="zh-CN" w:bidi="ar-SA"/>
              </w:rPr>
            </w:pPr>
            <w:r>
              <w:rPr>
                <w:rFonts w:hint="default" w:ascii="Times New Roman" w:hAnsi="Times New Roman" w:eastAsia="方正仿宋简体" w:cs="Times New Roman"/>
                <w:i w:val="0"/>
                <w:iCs w:val="0"/>
                <w:color w:val="auto"/>
                <w:kern w:val="0"/>
                <w:sz w:val="24"/>
                <w:szCs w:val="24"/>
                <w:u w:val="none"/>
                <w:lang w:val="en-US" w:eastAsia="zh-CN" w:bidi="ar"/>
              </w:rPr>
              <w:t>学士及以上</w:t>
            </w:r>
          </w:p>
        </w:tc>
        <w:tc>
          <w:tcPr>
            <w:tcW w:w="1380"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2</w:t>
            </w:r>
          </w:p>
        </w:tc>
        <w:tc>
          <w:tcPr>
            <w:tcW w:w="3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本科：35周岁及以下</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研究生：40周岁及以下</w:t>
            </w:r>
          </w:p>
        </w:tc>
        <w:tc>
          <w:tcPr>
            <w:tcW w:w="0" w:type="auto"/>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方正仿宋简体" w:cs="Times New Roman"/>
                <w:color w:val="auto"/>
                <w:sz w:val="24"/>
                <w:szCs w:val="24"/>
                <w:vertAlign w:val="baseline"/>
                <w:lang w:val="en-US" w:eastAsia="zh-CN"/>
              </w:rPr>
            </w:pPr>
          </w:p>
        </w:tc>
      </w:tr>
    </w:tbl>
    <w:p>
      <w:pPr>
        <w:pStyle w:val="2"/>
        <w:keepNext w:val="0"/>
        <w:keepLines w:val="0"/>
        <w:pageBreakBefore w:val="0"/>
        <w:wordWrap/>
        <w:overflowPunct/>
        <w:topLinePunct w:val="0"/>
        <w:bidi w:val="0"/>
        <w:spacing w:line="560" w:lineRule="exact"/>
        <w:ind w:left="0" w:leftChars="0" w:firstLine="0" w:firstLineChars="0"/>
        <w:rPr>
          <w:rFonts w:hint="default" w:ascii="Times New Roman" w:hAnsi="Times New Roman" w:eastAsia="方正仿宋简体" w:cs="Times New Roman"/>
          <w:color w:val="auto"/>
          <w:sz w:val="24"/>
          <w:szCs w:val="32"/>
          <w:lang w:val="en-US" w:eastAsia="zh-CN"/>
        </w:rPr>
        <w:sectPr>
          <w:pgSz w:w="16838" w:h="11906" w:orient="landscape"/>
          <w:pgMar w:top="1417" w:right="1531" w:bottom="1417"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方正仿宋简体" w:cs="Times New Roman"/>
          <w:color w:val="auto"/>
          <w:sz w:val="24"/>
          <w:szCs w:val="32"/>
          <w:lang w:val="en-US" w:eastAsia="zh-CN"/>
        </w:rPr>
        <w:t>备注：35周岁及以下指1988年1月1日及以后出生；40周岁及以下指1983年1月1日及以后出生。</w:t>
      </w:r>
    </w:p>
    <w:p>
      <w:pPr>
        <w:keepNext w:val="0"/>
        <w:keepLines w:val="0"/>
        <w:pageBreakBefore w:val="0"/>
        <w:numPr>
          <w:ilvl w:val="0"/>
          <w:numId w:val="0"/>
        </w:numPr>
        <w:wordWrap/>
        <w:overflowPunct/>
        <w:topLinePunct w:val="0"/>
        <w:bidi w:val="0"/>
        <w:spacing w:line="600" w:lineRule="exact"/>
        <w:ind w:left="0" w:leftChars="0"/>
        <w:outlineLvl w:val="9"/>
        <w:rPr>
          <w:rFonts w:hint="default" w:ascii="Times New Roman" w:hAnsi="Times New Roman" w:eastAsia="方正黑体简体" w:cs="Times New Roman"/>
          <w:color w:val="auto"/>
          <w:sz w:val="32"/>
          <w:szCs w:val="40"/>
          <w:lang w:val="en-US" w:eastAsia="zh-CN"/>
        </w:rPr>
      </w:pPr>
      <w:bookmarkStart w:id="3" w:name="_Toc27155"/>
      <w:r>
        <w:rPr>
          <w:rFonts w:hint="default" w:ascii="Times New Roman" w:hAnsi="Times New Roman" w:eastAsia="方正黑体简体" w:cs="Times New Roman"/>
          <w:color w:val="auto"/>
          <w:sz w:val="32"/>
          <w:szCs w:val="40"/>
          <w:lang w:val="en-US" w:eastAsia="zh-CN"/>
        </w:rPr>
        <w:t>附件</w:t>
      </w:r>
      <w:r>
        <w:rPr>
          <w:rFonts w:hint="eastAsia" w:ascii="Times New Roman" w:hAnsi="Times New Roman" w:eastAsia="方正黑体简体" w:cs="Times New Roman"/>
          <w:color w:val="auto"/>
          <w:sz w:val="32"/>
          <w:szCs w:val="40"/>
          <w:lang w:val="en-US" w:eastAsia="zh-CN"/>
        </w:rPr>
        <w:t>2</w:t>
      </w:r>
      <w:bookmarkEnd w:id="3"/>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宋体" w:cs="Times New Roman"/>
          <w:b w:val="0"/>
          <w:bCs w:val="0"/>
          <w:color w:val="auto"/>
          <w:sz w:val="32"/>
          <w:szCs w:val="40"/>
          <w:lang w:val="en-US" w:eastAsia="zh-CN"/>
        </w:rPr>
      </w:pPr>
      <w:r>
        <w:rPr>
          <w:rFonts w:hint="default" w:ascii="Times New Roman" w:hAnsi="Times New Roman" w:eastAsia="方正小标宋简体" w:cs="Times New Roman"/>
          <w:b w:val="0"/>
          <w:bCs w:val="0"/>
          <w:snapToGrid w:val="0"/>
          <w:color w:val="auto"/>
          <w:spacing w:val="7"/>
          <w:w w:val="95"/>
          <w:kern w:val="0"/>
          <w:sz w:val="32"/>
          <w:szCs w:val="32"/>
          <w:lang w:val="en-US" w:eastAsia="zh-CN"/>
        </w:rPr>
        <w:t>灵璧县202</w:t>
      </w:r>
      <w:r>
        <w:rPr>
          <w:rFonts w:hint="eastAsia" w:ascii="Times New Roman" w:hAnsi="Times New Roman" w:eastAsia="方正小标宋简体" w:cs="Times New Roman"/>
          <w:b w:val="0"/>
          <w:bCs w:val="0"/>
          <w:snapToGrid w:val="0"/>
          <w:color w:val="auto"/>
          <w:spacing w:val="7"/>
          <w:w w:val="95"/>
          <w:kern w:val="0"/>
          <w:sz w:val="32"/>
          <w:szCs w:val="32"/>
          <w:lang w:val="en-US" w:eastAsia="zh-CN"/>
        </w:rPr>
        <w:t>4</w:t>
      </w:r>
      <w:r>
        <w:rPr>
          <w:rFonts w:hint="default" w:ascii="Times New Roman" w:hAnsi="Times New Roman" w:eastAsia="方正小标宋简体" w:cs="Times New Roman"/>
          <w:b w:val="0"/>
          <w:bCs w:val="0"/>
          <w:snapToGrid w:val="0"/>
          <w:color w:val="auto"/>
          <w:spacing w:val="7"/>
          <w:w w:val="95"/>
          <w:kern w:val="0"/>
          <w:sz w:val="32"/>
          <w:szCs w:val="32"/>
          <w:lang w:val="en-US" w:eastAsia="zh-CN"/>
        </w:rPr>
        <w:t>年</w:t>
      </w:r>
      <w:r>
        <w:rPr>
          <w:rFonts w:hint="eastAsia" w:ascii="方正仿宋简体" w:hAnsi="方正仿宋简体" w:eastAsia="方正仿宋简体" w:cs="方正仿宋简体"/>
          <w:b w:val="0"/>
          <w:bCs w:val="0"/>
          <w:snapToGrid w:val="0"/>
          <w:color w:val="auto"/>
          <w:spacing w:val="7"/>
          <w:w w:val="95"/>
          <w:kern w:val="0"/>
          <w:sz w:val="32"/>
          <w:szCs w:val="32"/>
          <w:lang w:val="en-US" w:eastAsia="zh-CN"/>
        </w:rPr>
        <w:t>“</w:t>
      </w:r>
      <w:r>
        <w:rPr>
          <w:rFonts w:hint="default" w:ascii="Times New Roman" w:hAnsi="Times New Roman" w:eastAsia="方正小标宋简体" w:cs="Times New Roman"/>
          <w:b w:val="0"/>
          <w:bCs w:val="0"/>
          <w:snapToGrid w:val="0"/>
          <w:color w:val="auto"/>
          <w:spacing w:val="7"/>
          <w:w w:val="95"/>
          <w:kern w:val="0"/>
          <w:sz w:val="32"/>
          <w:szCs w:val="32"/>
          <w:lang w:val="en-US" w:eastAsia="zh-CN"/>
        </w:rPr>
        <w:t>紧缺人才</w:t>
      </w:r>
      <w:r>
        <w:rPr>
          <w:rFonts w:hint="eastAsia" w:ascii="Times New Roman" w:hAnsi="Times New Roman" w:eastAsia="方正小标宋简体" w:cs="Times New Roman"/>
          <w:b w:val="0"/>
          <w:bCs w:val="0"/>
          <w:snapToGrid w:val="0"/>
          <w:color w:val="auto"/>
          <w:spacing w:val="7"/>
          <w:w w:val="95"/>
          <w:kern w:val="0"/>
          <w:sz w:val="32"/>
          <w:szCs w:val="32"/>
          <w:lang w:val="en-US" w:eastAsia="zh-CN"/>
        </w:rPr>
        <w:t>引进·</w:t>
      </w:r>
      <w:r>
        <w:rPr>
          <w:rFonts w:hint="default" w:ascii="Times New Roman" w:hAnsi="Times New Roman" w:eastAsia="方正小标宋简体" w:cs="Times New Roman"/>
          <w:b w:val="0"/>
          <w:bCs w:val="0"/>
          <w:snapToGrid w:val="0"/>
          <w:color w:val="auto"/>
          <w:spacing w:val="7"/>
          <w:w w:val="95"/>
          <w:kern w:val="0"/>
          <w:sz w:val="32"/>
          <w:szCs w:val="32"/>
          <w:lang w:val="en-US" w:eastAsia="zh-CN"/>
        </w:rPr>
        <w:t>高校行</w:t>
      </w:r>
      <w:r>
        <w:rPr>
          <w:rFonts w:hint="eastAsia" w:ascii="方正仿宋简体" w:hAnsi="方正仿宋简体" w:eastAsia="方正仿宋简体" w:cs="方正仿宋简体"/>
          <w:b w:val="0"/>
          <w:bCs w:val="0"/>
          <w:snapToGrid w:val="0"/>
          <w:color w:val="auto"/>
          <w:spacing w:val="7"/>
          <w:w w:val="95"/>
          <w:kern w:val="0"/>
          <w:sz w:val="32"/>
          <w:szCs w:val="32"/>
          <w:lang w:val="en-US" w:eastAsia="zh-CN"/>
        </w:rPr>
        <w:t>”</w:t>
      </w:r>
      <w:r>
        <w:rPr>
          <w:rFonts w:hint="eastAsia" w:ascii="Times New Roman" w:hAnsi="Times New Roman" w:eastAsia="方正小标宋简体" w:cs="Times New Roman"/>
          <w:b w:val="0"/>
          <w:bCs w:val="0"/>
          <w:snapToGrid w:val="0"/>
          <w:color w:val="auto"/>
          <w:spacing w:val="7"/>
          <w:w w:val="95"/>
          <w:kern w:val="0"/>
          <w:sz w:val="32"/>
          <w:szCs w:val="32"/>
          <w:lang w:val="en-US" w:eastAsia="zh-CN"/>
        </w:rPr>
        <w:t>活动</w:t>
      </w:r>
      <w:r>
        <w:rPr>
          <w:rFonts w:hint="default" w:ascii="Times New Roman" w:hAnsi="Times New Roman" w:eastAsia="方正小标宋简体" w:cs="Times New Roman"/>
          <w:b w:val="0"/>
          <w:bCs w:val="0"/>
          <w:snapToGrid w:val="0"/>
          <w:color w:val="auto"/>
          <w:spacing w:val="7"/>
          <w:w w:val="95"/>
          <w:kern w:val="0"/>
          <w:sz w:val="32"/>
          <w:szCs w:val="32"/>
          <w:lang w:val="en-US" w:eastAsia="zh-CN"/>
        </w:rPr>
        <w:t>资格审查表</w:t>
      </w:r>
    </w:p>
    <w:tbl>
      <w:tblPr>
        <w:tblStyle w:val="9"/>
        <w:tblpPr w:leftFromText="180" w:rightFromText="180" w:vertAnchor="text" w:horzAnchor="page" w:tblpX="1385" w:tblpY="485"/>
        <w:tblOverlap w:val="never"/>
        <w:tblW w:w="975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1534"/>
        <w:gridCol w:w="1217"/>
        <w:gridCol w:w="804"/>
        <w:gridCol w:w="554"/>
        <w:gridCol w:w="1287"/>
        <w:gridCol w:w="181"/>
        <w:gridCol w:w="1041"/>
        <w:gridCol w:w="1350"/>
        <w:gridCol w:w="17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53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姓名</w:t>
            </w:r>
          </w:p>
        </w:tc>
        <w:tc>
          <w:tcPr>
            <w:tcW w:w="121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135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性别</w:t>
            </w:r>
          </w:p>
        </w:tc>
        <w:tc>
          <w:tcPr>
            <w:tcW w:w="128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1222"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民族</w:t>
            </w:r>
          </w:p>
        </w:tc>
        <w:tc>
          <w:tcPr>
            <w:tcW w:w="1350"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178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照片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53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身份证号码</w:t>
            </w:r>
          </w:p>
        </w:tc>
        <w:tc>
          <w:tcPr>
            <w:tcW w:w="3862" w:type="dxa"/>
            <w:gridSpan w:val="4"/>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1222" w:type="dxa"/>
            <w:gridSpan w:val="2"/>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出生年月</w:t>
            </w:r>
          </w:p>
        </w:tc>
        <w:tc>
          <w:tcPr>
            <w:tcW w:w="1350"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178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53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政治面貌</w:t>
            </w:r>
          </w:p>
        </w:tc>
        <w:tc>
          <w:tcPr>
            <w:tcW w:w="1217"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1358" w:type="dxa"/>
            <w:gridSpan w:val="2"/>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学历</w:t>
            </w:r>
          </w:p>
        </w:tc>
        <w:tc>
          <w:tcPr>
            <w:tcW w:w="1287"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1222" w:type="dxa"/>
            <w:gridSpan w:val="2"/>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学位</w:t>
            </w:r>
          </w:p>
        </w:tc>
        <w:tc>
          <w:tcPr>
            <w:tcW w:w="1350"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178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53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rPr>
              <w:t>毕业院校</w:t>
            </w:r>
            <w:r>
              <w:rPr>
                <w:rFonts w:hint="default" w:ascii="Times New Roman" w:hAnsi="Times New Roman" w:eastAsia="方正仿宋简体" w:cs="Times New Roman"/>
                <w:color w:val="auto"/>
                <w:sz w:val="21"/>
                <w:szCs w:val="21"/>
                <w:lang w:val="en-US" w:eastAsia="zh-CN"/>
              </w:rPr>
              <w:t>及 专业</w:t>
            </w:r>
          </w:p>
        </w:tc>
        <w:tc>
          <w:tcPr>
            <w:tcW w:w="3862" w:type="dxa"/>
            <w:gridSpan w:val="4"/>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1222" w:type="dxa"/>
            <w:gridSpan w:val="2"/>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毕业时间</w:t>
            </w:r>
          </w:p>
        </w:tc>
        <w:tc>
          <w:tcPr>
            <w:tcW w:w="1350"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178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53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资格证书</w:t>
            </w:r>
          </w:p>
        </w:tc>
        <w:tc>
          <w:tcPr>
            <w:tcW w:w="3862" w:type="dxa"/>
            <w:gridSpan w:val="4"/>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2572" w:type="dxa"/>
            <w:gridSpan w:val="3"/>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资格证取得时间</w:t>
            </w:r>
          </w:p>
        </w:tc>
        <w:tc>
          <w:tcPr>
            <w:tcW w:w="178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53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户口所在地</w:t>
            </w:r>
          </w:p>
        </w:tc>
        <w:tc>
          <w:tcPr>
            <w:tcW w:w="3862" w:type="dxa"/>
            <w:gridSpan w:val="4"/>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2572" w:type="dxa"/>
            <w:gridSpan w:val="3"/>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是否灵璧户籍</w:t>
            </w:r>
          </w:p>
        </w:tc>
        <w:tc>
          <w:tcPr>
            <w:tcW w:w="178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53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家庭详细住址</w:t>
            </w:r>
          </w:p>
        </w:tc>
        <w:tc>
          <w:tcPr>
            <w:tcW w:w="3862" w:type="dxa"/>
            <w:gridSpan w:val="4"/>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2572" w:type="dxa"/>
            <w:gridSpan w:val="3"/>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联系电话</w:t>
            </w:r>
          </w:p>
        </w:tc>
        <w:tc>
          <w:tcPr>
            <w:tcW w:w="178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53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报考职位</w:t>
            </w:r>
          </w:p>
        </w:tc>
        <w:tc>
          <w:tcPr>
            <w:tcW w:w="3862" w:type="dxa"/>
            <w:gridSpan w:val="4"/>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2572" w:type="dxa"/>
            <w:gridSpan w:val="3"/>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职位代码</w:t>
            </w:r>
          </w:p>
        </w:tc>
        <w:tc>
          <w:tcPr>
            <w:tcW w:w="178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35" w:hRule="atLeast"/>
        </w:trPr>
        <w:tc>
          <w:tcPr>
            <w:tcW w:w="153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个人简历</w:t>
            </w:r>
          </w:p>
        </w:tc>
        <w:tc>
          <w:tcPr>
            <w:tcW w:w="8216" w:type="dxa"/>
            <w:gridSpan w:val="8"/>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153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家庭主要成员及社会关系</w:t>
            </w:r>
          </w:p>
        </w:tc>
        <w:tc>
          <w:tcPr>
            <w:tcW w:w="2021" w:type="dxa"/>
            <w:gridSpan w:val="2"/>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称谓</w:t>
            </w:r>
          </w:p>
        </w:tc>
        <w:tc>
          <w:tcPr>
            <w:tcW w:w="2022" w:type="dxa"/>
            <w:gridSpan w:val="3"/>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姓名</w:t>
            </w:r>
          </w:p>
        </w:tc>
        <w:tc>
          <w:tcPr>
            <w:tcW w:w="4173" w:type="dxa"/>
            <w:gridSpan w:val="3"/>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工作单位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153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c>
          <w:tcPr>
            <w:tcW w:w="2021" w:type="dxa"/>
            <w:gridSpan w:val="2"/>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2022" w:type="dxa"/>
            <w:gridSpan w:val="3"/>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4173" w:type="dxa"/>
            <w:gridSpan w:val="3"/>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153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c>
          <w:tcPr>
            <w:tcW w:w="2021" w:type="dxa"/>
            <w:gridSpan w:val="2"/>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2022" w:type="dxa"/>
            <w:gridSpan w:val="3"/>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c>
          <w:tcPr>
            <w:tcW w:w="4173" w:type="dxa"/>
            <w:gridSpan w:val="3"/>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153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c>
          <w:tcPr>
            <w:tcW w:w="202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c>
          <w:tcPr>
            <w:tcW w:w="2022"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c>
          <w:tcPr>
            <w:tcW w:w="4173"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153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c>
          <w:tcPr>
            <w:tcW w:w="202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c>
          <w:tcPr>
            <w:tcW w:w="2022"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c>
          <w:tcPr>
            <w:tcW w:w="4173"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color w:val="auto"/>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85" w:hRule="atLeast"/>
        </w:trPr>
        <w:tc>
          <w:tcPr>
            <w:tcW w:w="153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考生诚信承诺意见</w:t>
            </w:r>
          </w:p>
        </w:tc>
        <w:tc>
          <w:tcPr>
            <w:tcW w:w="8216" w:type="dxa"/>
            <w:gridSpan w:val="8"/>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both"/>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上述所填写情况和提供的相关材料、证件均真实有效。若有虚假，同意取消聘用资格。</w:t>
            </w:r>
          </w:p>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both"/>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 </w:t>
            </w:r>
          </w:p>
          <w:p>
            <w:pPr>
              <w:pStyle w:val="8"/>
              <w:keepNext w:val="0"/>
              <w:keepLines w:val="0"/>
              <w:pageBreakBefore w:val="0"/>
              <w:widowControl/>
              <w:suppressLineNumbers w:val="0"/>
              <w:wordWrap/>
              <w:overflowPunct/>
              <w:topLinePunct w:val="0"/>
              <w:bidi w:val="0"/>
              <w:spacing w:before="0" w:beforeAutospacing="0" w:after="0" w:afterAutospacing="0" w:line="560" w:lineRule="exact"/>
              <w:ind w:left="0" w:right="0"/>
              <w:jc w:val="both"/>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             报考人（签名）：                                </w:t>
            </w:r>
            <w:r>
              <w:rPr>
                <w:rFonts w:hint="default" w:ascii="Times New Roman" w:hAnsi="Times New Roman" w:eastAsia="方正仿宋简体" w:cs="Times New Roman"/>
                <w:color w:val="auto"/>
                <w:sz w:val="21"/>
                <w:szCs w:val="21"/>
                <w:lang w:val="en-US" w:eastAsia="zh-CN"/>
              </w:rPr>
              <w:t xml:space="preserve"> </w:t>
            </w:r>
            <w:r>
              <w:rPr>
                <w:rFonts w:hint="default" w:ascii="Times New Roman" w:hAnsi="Times New Roman" w:eastAsia="方正仿宋简体" w:cs="Times New Roman"/>
                <w:color w:val="auto"/>
                <w:sz w:val="21"/>
                <w:szCs w:val="21"/>
              </w:rPr>
              <w:t>    年     月     日</w:t>
            </w:r>
          </w:p>
        </w:tc>
      </w:tr>
    </w:tbl>
    <w:p>
      <w:pPr>
        <w:keepNext w:val="0"/>
        <w:keepLines w:val="0"/>
        <w:pageBreakBefore w:val="0"/>
        <w:numPr>
          <w:ilvl w:val="0"/>
          <w:numId w:val="0"/>
        </w:numPr>
        <w:wordWrap/>
        <w:overflowPunct/>
        <w:topLinePunct w:val="0"/>
        <w:bidi w:val="0"/>
        <w:spacing w:line="600" w:lineRule="exact"/>
        <w:ind w:left="0" w:leftChars="0"/>
        <w:outlineLvl w:val="9"/>
        <w:rPr>
          <w:rFonts w:hint="default" w:ascii="Times New Roman" w:hAnsi="Times New Roman" w:eastAsia="方正黑体简体" w:cs="Times New Roman"/>
          <w:b w:val="0"/>
          <w:bCs w:val="0"/>
          <w:color w:val="auto"/>
          <w:sz w:val="32"/>
          <w:szCs w:val="40"/>
          <w:lang w:val="en-US" w:eastAsia="zh-CN"/>
        </w:rPr>
      </w:pPr>
      <w:bookmarkStart w:id="4" w:name="_Toc29426"/>
      <w:r>
        <w:rPr>
          <w:rFonts w:hint="default" w:ascii="Times New Roman" w:hAnsi="Times New Roman" w:eastAsia="方正黑体简体" w:cs="Times New Roman"/>
          <w:b w:val="0"/>
          <w:bCs w:val="0"/>
          <w:color w:val="auto"/>
          <w:sz w:val="32"/>
          <w:szCs w:val="40"/>
          <w:lang w:val="en-US" w:eastAsia="zh-CN"/>
        </w:rPr>
        <w:t>附件</w:t>
      </w:r>
      <w:bookmarkEnd w:id="4"/>
      <w:r>
        <w:rPr>
          <w:rFonts w:hint="eastAsia" w:ascii="Times New Roman" w:hAnsi="Times New Roman" w:eastAsia="方正黑体简体" w:cs="Times New Roman"/>
          <w:b w:val="0"/>
          <w:bCs w:val="0"/>
          <w:color w:val="auto"/>
          <w:sz w:val="32"/>
          <w:szCs w:val="40"/>
          <w:lang w:val="en-US" w:eastAsia="zh-CN"/>
        </w:rPr>
        <w:t>3</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方正小标宋简体" w:cs="Times New Roman"/>
          <w:b w:val="0"/>
          <w:bCs w:val="0"/>
          <w:i w:val="0"/>
          <w:iCs w:val="0"/>
          <w:caps w:val="0"/>
          <w:color w:val="auto"/>
          <w:spacing w:val="0"/>
          <w:sz w:val="44"/>
          <w:szCs w:val="44"/>
        </w:rPr>
      </w:pPr>
      <w:bookmarkStart w:id="5" w:name="_Toc5953"/>
      <w:r>
        <w:rPr>
          <w:rFonts w:hint="default" w:ascii="Times New Roman" w:hAnsi="Times New Roman" w:eastAsia="方正小标宋简体" w:cs="Times New Roman"/>
          <w:b w:val="0"/>
          <w:bCs w:val="0"/>
          <w:i w:val="0"/>
          <w:iCs w:val="0"/>
          <w:caps w:val="0"/>
          <w:color w:val="auto"/>
          <w:spacing w:val="0"/>
          <w:sz w:val="44"/>
          <w:szCs w:val="44"/>
        </w:rPr>
        <w:t>诚信承诺书</w:t>
      </w:r>
      <w:bookmarkEnd w:id="5"/>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仿宋" w:cs="Times New Roman"/>
          <w:i w:val="0"/>
          <w:iCs w:val="0"/>
          <w:caps w:val="0"/>
          <w:color w:val="auto"/>
          <w:spacing w:val="0"/>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rPr>
        <w:t>我已仔细阅读《灵璧县202</w:t>
      </w:r>
      <w:r>
        <w:rPr>
          <w:rFonts w:hint="default" w:ascii="Times New Roman" w:hAnsi="Times New Roman" w:eastAsia="方正仿宋简体" w:cs="Times New Roman"/>
          <w:i w:val="0"/>
          <w:iCs w:val="0"/>
          <w:caps w:val="0"/>
          <w:color w:val="auto"/>
          <w:spacing w:val="0"/>
          <w:sz w:val="32"/>
          <w:szCs w:val="32"/>
          <w:lang w:val="en-US" w:eastAsia="zh-CN"/>
        </w:rPr>
        <w:t>4</w:t>
      </w:r>
      <w:r>
        <w:rPr>
          <w:rFonts w:hint="default" w:ascii="Times New Roman" w:hAnsi="Times New Roman" w:eastAsia="方正仿宋简体" w:cs="Times New Roman"/>
          <w:i w:val="0"/>
          <w:iCs w:val="0"/>
          <w:caps w:val="0"/>
          <w:color w:val="auto"/>
          <w:spacing w:val="0"/>
          <w:sz w:val="32"/>
          <w:szCs w:val="32"/>
        </w:rPr>
        <w:t>年</w:t>
      </w:r>
      <w:r>
        <w:rPr>
          <w:rFonts w:hint="default" w:ascii="Times New Roman" w:hAnsi="Times New Roman" w:eastAsia="方正仿宋简体" w:cs="Times New Roman"/>
          <w:i w:val="0"/>
          <w:iCs w:val="0"/>
          <w:caps w:val="0"/>
          <w:color w:val="auto"/>
          <w:spacing w:val="0"/>
          <w:sz w:val="32"/>
          <w:szCs w:val="32"/>
          <w:lang w:eastAsia="zh-CN"/>
        </w:rPr>
        <w:t>“</w:t>
      </w:r>
      <w:r>
        <w:rPr>
          <w:rFonts w:hint="default" w:ascii="Times New Roman" w:hAnsi="Times New Roman" w:eastAsia="方正仿宋简体" w:cs="Times New Roman"/>
          <w:i w:val="0"/>
          <w:iCs w:val="0"/>
          <w:caps w:val="0"/>
          <w:color w:val="auto"/>
          <w:spacing w:val="0"/>
          <w:sz w:val="32"/>
          <w:szCs w:val="32"/>
        </w:rPr>
        <w:t>紧缺人才引进</w:t>
      </w:r>
      <w:r>
        <w:rPr>
          <w:rFonts w:hint="default" w:ascii="Times New Roman" w:hAnsi="Times New Roman" w:eastAsia="方正仿宋简体" w:cs="Times New Roman"/>
          <w:i w:val="0"/>
          <w:iCs w:val="0"/>
          <w:caps w:val="0"/>
          <w:color w:val="auto"/>
          <w:spacing w:val="0"/>
          <w:sz w:val="32"/>
          <w:szCs w:val="32"/>
          <w:lang w:eastAsia="zh-CN"/>
        </w:rPr>
        <w:t>·</w:t>
      </w:r>
      <w:r>
        <w:rPr>
          <w:rFonts w:hint="default" w:ascii="Times New Roman" w:hAnsi="Times New Roman" w:eastAsia="方正仿宋简体" w:cs="Times New Roman"/>
          <w:i w:val="0"/>
          <w:iCs w:val="0"/>
          <w:caps w:val="0"/>
          <w:color w:val="auto"/>
          <w:spacing w:val="0"/>
          <w:sz w:val="32"/>
          <w:szCs w:val="32"/>
        </w:rPr>
        <w:t>高校行</w:t>
      </w:r>
      <w:r>
        <w:rPr>
          <w:rFonts w:hint="default" w:ascii="Times New Roman" w:hAnsi="Times New Roman" w:eastAsia="方正仿宋简体" w:cs="Times New Roman"/>
          <w:i w:val="0"/>
          <w:iCs w:val="0"/>
          <w:caps w:val="0"/>
          <w:color w:val="auto"/>
          <w:spacing w:val="0"/>
          <w:sz w:val="32"/>
          <w:szCs w:val="32"/>
          <w:lang w:eastAsia="zh-CN"/>
        </w:rPr>
        <w:t>”</w:t>
      </w:r>
      <w:r>
        <w:rPr>
          <w:rFonts w:hint="default" w:ascii="Times New Roman" w:hAnsi="Times New Roman" w:eastAsia="方正仿宋简体" w:cs="Times New Roman"/>
          <w:i w:val="0"/>
          <w:iCs w:val="0"/>
          <w:caps w:val="0"/>
          <w:color w:val="auto"/>
          <w:spacing w:val="0"/>
          <w:sz w:val="32"/>
          <w:szCs w:val="32"/>
          <w:lang w:val="en-US" w:eastAsia="zh-CN"/>
        </w:rPr>
        <w:t>活动公告</w:t>
      </w:r>
      <w:r>
        <w:rPr>
          <w:rFonts w:hint="default" w:ascii="Times New Roman" w:hAnsi="Times New Roman" w:eastAsia="方正仿宋简体" w:cs="Times New Roman"/>
          <w:i w:val="0"/>
          <w:iCs w:val="0"/>
          <w:caps w:val="0"/>
          <w:color w:val="auto"/>
          <w:spacing w:val="0"/>
          <w:sz w:val="32"/>
          <w:szCs w:val="32"/>
        </w:rPr>
        <w:t>》内容及相关注意事项，对照自身情况，符合报考条件。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rPr>
        <w:t>郑重承诺如下：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lang w:val="en-US" w:eastAsia="zh-CN"/>
        </w:rPr>
        <w:t>1．</w:t>
      </w:r>
      <w:r>
        <w:rPr>
          <w:rFonts w:hint="default" w:ascii="Times New Roman" w:hAnsi="Times New Roman" w:eastAsia="方正仿宋简体" w:cs="Times New Roman"/>
          <w:i w:val="0"/>
          <w:iCs w:val="0"/>
          <w:caps w:val="0"/>
          <w:color w:val="auto"/>
          <w:spacing w:val="0"/>
          <w:sz w:val="32"/>
          <w:szCs w:val="32"/>
        </w:rPr>
        <w:t>本人所填写（提供）的个人基本情况、学历、专业等各类报考信息均真实有效。本人自觉遵守招聘的各项规定，诚实守信，严守纪律，认真履行报考人员的义务。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lang w:val="en-US" w:eastAsia="zh-CN"/>
        </w:rPr>
        <w:t>2．</w:t>
      </w:r>
      <w:r>
        <w:rPr>
          <w:rFonts w:hint="default" w:ascii="Times New Roman" w:hAnsi="Times New Roman" w:eastAsia="方正仿宋简体" w:cs="Times New Roman"/>
          <w:i w:val="0"/>
          <w:iCs w:val="0"/>
          <w:caps w:val="0"/>
          <w:color w:val="auto"/>
          <w:spacing w:val="0"/>
          <w:sz w:val="32"/>
          <w:szCs w:val="32"/>
        </w:rPr>
        <w:t>如因不符合招聘条件在招聘过程中被取消资格，后果由报考人员本人承担。如有伪造、变造、冒用有关证件、材料骗取考试资格的，恶意报名干扰正常报名秩序的，一经发现，接受取消本次招聘资格，并按国家相关规定严肃处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color w:val="auto"/>
          <w:kern w:val="2"/>
          <w:sz w:val="32"/>
          <w:szCs w:val="32"/>
          <w:lang w:val="en-US" w:eastAsia="zh-CN" w:bidi="ar-SA"/>
        </w:rPr>
        <w:t>3</w:t>
      </w:r>
      <w:r>
        <w:rPr>
          <w:rFonts w:hint="default" w:ascii="Times New Roman" w:hAnsi="Times New Roman" w:eastAsia="方正仿宋简体" w:cs="Times New Roman"/>
          <w:i w:val="0"/>
          <w:iCs w:val="0"/>
          <w:caps w:val="0"/>
          <w:color w:val="auto"/>
          <w:spacing w:val="0"/>
          <w:sz w:val="32"/>
          <w:szCs w:val="32"/>
          <w:lang w:val="en-US" w:eastAsia="zh-CN"/>
        </w:rPr>
        <w:t>．</w:t>
      </w:r>
      <w:r>
        <w:rPr>
          <w:rFonts w:hint="default" w:ascii="Times New Roman" w:hAnsi="Times New Roman" w:eastAsia="方正仿宋简体" w:cs="Times New Roman"/>
          <w:color w:val="auto"/>
          <w:kern w:val="2"/>
          <w:sz w:val="32"/>
          <w:szCs w:val="32"/>
          <w:lang w:val="en-US" w:eastAsia="zh-CN" w:bidi="ar-SA"/>
        </w:rPr>
        <w:t>服务不满6年且因个人原因解除聘用合同离开灵璧县事业单位的，购房补贴、租房补贴及生活补贴须全额退还县财政，并赔偿违约金，其他待遇相应终止。</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rPr>
        <w:t xml:space="preserve">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rPr>
        <w:t xml:space="preserve">             　</w:t>
      </w:r>
      <w:r>
        <w:rPr>
          <w:rFonts w:hint="default" w:ascii="Times New Roman" w:hAnsi="Times New Roman" w:eastAsia="方正仿宋简体" w:cs="Times New Roman"/>
          <w:i w:val="0"/>
          <w:iCs w:val="0"/>
          <w:caps w:val="0"/>
          <w:color w:val="auto"/>
          <w:spacing w:val="0"/>
          <w:sz w:val="32"/>
          <w:szCs w:val="32"/>
          <w:lang w:val="en-US" w:eastAsia="zh-CN"/>
        </w:rPr>
        <w:t xml:space="preserve">               </w:t>
      </w:r>
      <w:r>
        <w:rPr>
          <w:rFonts w:hint="default" w:ascii="Times New Roman" w:hAnsi="Times New Roman" w:eastAsia="方正仿宋简体" w:cs="Times New Roman"/>
          <w:i w:val="0"/>
          <w:iCs w:val="0"/>
          <w:caps w:val="0"/>
          <w:color w:val="auto"/>
          <w:spacing w:val="0"/>
          <w:sz w:val="32"/>
          <w:szCs w:val="32"/>
        </w:rPr>
        <w:t>本人签名：</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800" w:firstLineChars="15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rPr>
        <w:t>身份证号：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lang w:val="en-US" w:eastAsia="zh-CN"/>
        </w:rPr>
        <w:t xml:space="preserve">                  </w:t>
      </w:r>
      <w:r>
        <w:rPr>
          <w:rFonts w:hint="default" w:ascii="Times New Roman" w:hAnsi="Times New Roman" w:eastAsia="方正仿宋简体" w:cs="Times New Roman"/>
          <w:i w:val="0"/>
          <w:iCs w:val="0"/>
          <w:caps w:val="0"/>
          <w:color w:val="auto"/>
          <w:spacing w:val="0"/>
          <w:sz w:val="32"/>
          <w:szCs w:val="32"/>
        </w:rPr>
        <w:t>202</w:t>
      </w:r>
      <w:r>
        <w:rPr>
          <w:rFonts w:hint="default" w:ascii="Times New Roman" w:hAnsi="Times New Roman" w:eastAsia="方正仿宋简体" w:cs="Times New Roman"/>
          <w:i w:val="0"/>
          <w:iCs w:val="0"/>
          <w:caps w:val="0"/>
          <w:color w:val="auto"/>
          <w:spacing w:val="0"/>
          <w:sz w:val="32"/>
          <w:szCs w:val="32"/>
          <w:lang w:val="en-US" w:eastAsia="zh-CN"/>
        </w:rPr>
        <w:t>4</w:t>
      </w:r>
      <w:r>
        <w:rPr>
          <w:rFonts w:hint="default" w:ascii="Times New Roman" w:hAnsi="Times New Roman" w:eastAsia="方正仿宋简体" w:cs="Times New Roman"/>
          <w:i w:val="0"/>
          <w:iCs w:val="0"/>
          <w:caps w:val="0"/>
          <w:color w:val="auto"/>
          <w:spacing w:val="0"/>
          <w:sz w:val="32"/>
          <w:szCs w:val="32"/>
        </w:rPr>
        <w:t>年   月 　日</w:t>
      </w:r>
    </w:p>
    <w:p>
      <w:pPr>
        <w:rPr>
          <w:rFonts w:hint="eastAsia"/>
        </w:rPr>
      </w:pPr>
    </w:p>
    <w:sectPr>
      <w:footerReference r:id="rId4" w:type="default"/>
      <w:pgSz w:w="11906" w:h="16838"/>
      <w:pgMar w:top="1417" w:right="1531" w:bottom="1417" w:left="1531" w:header="851" w:footer="992"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1"/>
                              <w:szCs w:val="21"/>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1</w:t>
                          </w:r>
                          <w:r>
                            <w:rPr>
                              <w:rFonts w:hint="eastAsia"/>
                              <w:sz w:val="18"/>
                              <w:szCs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宋体"/>
                        <w:sz w:val="21"/>
                        <w:szCs w:val="21"/>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1</w:t>
                    </w:r>
                    <w:r>
                      <w:rPr>
                        <w:rFonts w:hint="eastAsia"/>
                        <w:sz w:val="18"/>
                        <w:szCs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NjFkOWVlOTk4NDA3ZTU3MDQ2Mjc2MmVkMGI0NzcifQ=="/>
    <w:docVar w:name="KSO_WPS_MARK_KEY" w:val="675f2e3c-c095-4122-b755-f9c93a40149d"/>
  </w:docVars>
  <w:rsids>
    <w:rsidRoot w:val="424C4A71"/>
    <w:rsid w:val="000A002F"/>
    <w:rsid w:val="008300E0"/>
    <w:rsid w:val="00CD1788"/>
    <w:rsid w:val="00DE5227"/>
    <w:rsid w:val="00DE647C"/>
    <w:rsid w:val="01236CC2"/>
    <w:rsid w:val="01D34B7C"/>
    <w:rsid w:val="02C40969"/>
    <w:rsid w:val="02CB619B"/>
    <w:rsid w:val="030825EA"/>
    <w:rsid w:val="038C3319"/>
    <w:rsid w:val="03DD5253"/>
    <w:rsid w:val="03E5328D"/>
    <w:rsid w:val="046E6210"/>
    <w:rsid w:val="04C82992"/>
    <w:rsid w:val="04EA6EA0"/>
    <w:rsid w:val="04FB72B3"/>
    <w:rsid w:val="04FF30C5"/>
    <w:rsid w:val="050B287F"/>
    <w:rsid w:val="057E74F5"/>
    <w:rsid w:val="05C018BB"/>
    <w:rsid w:val="05CD222A"/>
    <w:rsid w:val="05CF7D50"/>
    <w:rsid w:val="06175254"/>
    <w:rsid w:val="0644429B"/>
    <w:rsid w:val="066627B6"/>
    <w:rsid w:val="06936FD0"/>
    <w:rsid w:val="06B01133"/>
    <w:rsid w:val="070D6D82"/>
    <w:rsid w:val="073A38EF"/>
    <w:rsid w:val="074D3623"/>
    <w:rsid w:val="07BA71D0"/>
    <w:rsid w:val="07DE24CD"/>
    <w:rsid w:val="08332819"/>
    <w:rsid w:val="08353D96"/>
    <w:rsid w:val="088876D2"/>
    <w:rsid w:val="09184498"/>
    <w:rsid w:val="097161CC"/>
    <w:rsid w:val="09A24354"/>
    <w:rsid w:val="09E47027"/>
    <w:rsid w:val="0A4800D1"/>
    <w:rsid w:val="0ADD4CBE"/>
    <w:rsid w:val="0B505490"/>
    <w:rsid w:val="0B50723E"/>
    <w:rsid w:val="0B6A2EF1"/>
    <w:rsid w:val="0B9E269F"/>
    <w:rsid w:val="0BAD28E2"/>
    <w:rsid w:val="0C112E71"/>
    <w:rsid w:val="0C2761BC"/>
    <w:rsid w:val="0C8A2C23"/>
    <w:rsid w:val="0CD43E9E"/>
    <w:rsid w:val="0D837D9E"/>
    <w:rsid w:val="0DB77A48"/>
    <w:rsid w:val="0DD56120"/>
    <w:rsid w:val="0DDD78F8"/>
    <w:rsid w:val="0E236E8B"/>
    <w:rsid w:val="0E5E57C3"/>
    <w:rsid w:val="0F057A86"/>
    <w:rsid w:val="0F0D5446"/>
    <w:rsid w:val="0F1F4708"/>
    <w:rsid w:val="0F3E649C"/>
    <w:rsid w:val="0F7A0D2D"/>
    <w:rsid w:val="0F7F4595"/>
    <w:rsid w:val="0FEB1C2B"/>
    <w:rsid w:val="10156CA8"/>
    <w:rsid w:val="105552F6"/>
    <w:rsid w:val="106A0DA2"/>
    <w:rsid w:val="10C91B36"/>
    <w:rsid w:val="11FD2D54"/>
    <w:rsid w:val="12211934"/>
    <w:rsid w:val="124E4E1D"/>
    <w:rsid w:val="126637EB"/>
    <w:rsid w:val="126D1949"/>
    <w:rsid w:val="128802B2"/>
    <w:rsid w:val="12AF70D4"/>
    <w:rsid w:val="12BE7183"/>
    <w:rsid w:val="13A20852"/>
    <w:rsid w:val="13D9110F"/>
    <w:rsid w:val="1437543F"/>
    <w:rsid w:val="148F7029"/>
    <w:rsid w:val="151A421B"/>
    <w:rsid w:val="15272754"/>
    <w:rsid w:val="152F4368"/>
    <w:rsid w:val="15431BC1"/>
    <w:rsid w:val="16272EC2"/>
    <w:rsid w:val="16351E52"/>
    <w:rsid w:val="1645213C"/>
    <w:rsid w:val="16B0772A"/>
    <w:rsid w:val="16E802DA"/>
    <w:rsid w:val="175F7985"/>
    <w:rsid w:val="176F4EEF"/>
    <w:rsid w:val="17B00962"/>
    <w:rsid w:val="17DB07D7"/>
    <w:rsid w:val="184243B2"/>
    <w:rsid w:val="188C7985"/>
    <w:rsid w:val="18B03A11"/>
    <w:rsid w:val="18BF04CF"/>
    <w:rsid w:val="18ED72FD"/>
    <w:rsid w:val="193208CA"/>
    <w:rsid w:val="198612EC"/>
    <w:rsid w:val="19D30E1E"/>
    <w:rsid w:val="19D674A8"/>
    <w:rsid w:val="19F417E5"/>
    <w:rsid w:val="19F70801"/>
    <w:rsid w:val="1A7F5449"/>
    <w:rsid w:val="1ADD03C2"/>
    <w:rsid w:val="1AFA71C6"/>
    <w:rsid w:val="1BA710FC"/>
    <w:rsid w:val="1BE834C2"/>
    <w:rsid w:val="1BF709A7"/>
    <w:rsid w:val="1C56667E"/>
    <w:rsid w:val="1D102DEA"/>
    <w:rsid w:val="1D547AFF"/>
    <w:rsid w:val="1DB55626"/>
    <w:rsid w:val="1DBF13A1"/>
    <w:rsid w:val="1E003CB6"/>
    <w:rsid w:val="1E9F255E"/>
    <w:rsid w:val="1F0B7BF4"/>
    <w:rsid w:val="1F41174E"/>
    <w:rsid w:val="1F83778A"/>
    <w:rsid w:val="1FF40688"/>
    <w:rsid w:val="200F2C37"/>
    <w:rsid w:val="203E5DA7"/>
    <w:rsid w:val="2062757B"/>
    <w:rsid w:val="20D92934"/>
    <w:rsid w:val="20F32B7F"/>
    <w:rsid w:val="212C3E51"/>
    <w:rsid w:val="213056EF"/>
    <w:rsid w:val="21692F52"/>
    <w:rsid w:val="21920158"/>
    <w:rsid w:val="21D20555"/>
    <w:rsid w:val="225E628C"/>
    <w:rsid w:val="2273380A"/>
    <w:rsid w:val="22DA4332"/>
    <w:rsid w:val="231F05A6"/>
    <w:rsid w:val="237613B4"/>
    <w:rsid w:val="24E710EB"/>
    <w:rsid w:val="25147E11"/>
    <w:rsid w:val="25AD225D"/>
    <w:rsid w:val="262172AE"/>
    <w:rsid w:val="26276832"/>
    <w:rsid w:val="265A6D6B"/>
    <w:rsid w:val="26AF41D3"/>
    <w:rsid w:val="26D04994"/>
    <w:rsid w:val="26F947D6"/>
    <w:rsid w:val="274C0DA9"/>
    <w:rsid w:val="2758004F"/>
    <w:rsid w:val="27781B9E"/>
    <w:rsid w:val="28737DFE"/>
    <w:rsid w:val="28DB0637"/>
    <w:rsid w:val="28F322C4"/>
    <w:rsid w:val="290D6316"/>
    <w:rsid w:val="29126403"/>
    <w:rsid w:val="29373393"/>
    <w:rsid w:val="29670ED3"/>
    <w:rsid w:val="299F7EF9"/>
    <w:rsid w:val="29D84B76"/>
    <w:rsid w:val="29E614B4"/>
    <w:rsid w:val="29F85218"/>
    <w:rsid w:val="29FD36DA"/>
    <w:rsid w:val="2ABE3D6C"/>
    <w:rsid w:val="2ADE0984"/>
    <w:rsid w:val="2B1D5C44"/>
    <w:rsid w:val="2B2D2CA0"/>
    <w:rsid w:val="2B557A29"/>
    <w:rsid w:val="2B8C0874"/>
    <w:rsid w:val="2BA47E10"/>
    <w:rsid w:val="2BB9477A"/>
    <w:rsid w:val="2C5C1A8E"/>
    <w:rsid w:val="2C901738"/>
    <w:rsid w:val="2D1B54A6"/>
    <w:rsid w:val="2D3D18B0"/>
    <w:rsid w:val="2D3E1194"/>
    <w:rsid w:val="2DAD1E76"/>
    <w:rsid w:val="2E383E35"/>
    <w:rsid w:val="2EE144CD"/>
    <w:rsid w:val="2EFE6E2D"/>
    <w:rsid w:val="2F432A92"/>
    <w:rsid w:val="2F5F53F2"/>
    <w:rsid w:val="30212DA1"/>
    <w:rsid w:val="308C5D5A"/>
    <w:rsid w:val="30E6401D"/>
    <w:rsid w:val="30F77FD8"/>
    <w:rsid w:val="314D21BA"/>
    <w:rsid w:val="31753A4F"/>
    <w:rsid w:val="320756DD"/>
    <w:rsid w:val="32802662"/>
    <w:rsid w:val="32A23F73"/>
    <w:rsid w:val="32B6377C"/>
    <w:rsid w:val="333077D1"/>
    <w:rsid w:val="334212B2"/>
    <w:rsid w:val="339E048E"/>
    <w:rsid w:val="33A41D8D"/>
    <w:rsid w:val="33F64577"/>
    <w:rsid w:val="34735BC7"/>
    <w:rsid w:val="34840025"/>
    <w:rsid w:val="348D5ABD"/>
    <w:rsid w:val="34936DCF"/>
    <w:rsid w:val="34B87A7E"/>
    <w:rsid w:val="34C12E36"/>
    <w:rsid w:val="34D36666"/>
    <w:rsid w:val="34D81ECE"/>
    <w:rsid w:val="34EE7F06"/>
    <w:rsid w:val="34F30AB6"/>
    <w:rsid w:val="35327830"/>
    <w:rsid w:val="359A53D6"/>
    <w:rsid w:val="35FE7713"/>
    <w:rsid w:val="362F6622"/>
    <w:rsid w:val="36B6623F"/>
    <w:rsid w:val="3715740A"/>
    <w:rsid w:val="373859D6"/>
    <w:rsid w:val="3799364C"/>
    <w:rsid w:val="386C3059"/>
    <w:rsid w:val="389F684F"/>
    <w:rsid w:val="38B467AE"/>
    <w:rsid w:val="38B7004D"/>
    <w:rsid w:val="38E501C4"/>
    <w:rsid w:val="390B7BC5"/>
    <w:rsid w:val="391B682D"/>
    <w:rsid w:val="392C0A3B"/>
    <w:rsid w:val="397E08D1"/>
    <w:rsid w:val="39E745EB"/>
    <w:rsid w:val="3A05205C"/>
    <w:rsid w:val="3A461688"/>
    <w:rsid w:val="3A563FC1"/>
    <w:rsid w:val="3A592897"/>
    <w:rsid w:val="3AC04FD7"/>
    <w:rsid w:val="3AF86E26"/>
    <w:rsid w:val="3AFB2473"/>
    <w:rsid w:val="3B4C2CCE"/>
    <w:rsid w:val="3B534D6C"/>
    <w:rsid w:val="3BCC2061"/>
    <w:rsid w:val="3BED44B1"/>
    <w:rsid w:val="3BFA2ECB"/>
    <w:rsid w:val="3C061B78"/>
    <w:rsid w:val="3C5E59A7"/>
    <w:rsid w:val="3C8E09F9"/>
    <w:rsid w:val="3CC52D38"/>
    <w:rsid w:val="3CCF7505"/>
    <w:rsid w:val="3D232155"/>
    <w:rsid w:val="3DE2280F"/>
    <w:rsid w:val="3DF748FE"/>
    <w:rsid w:val="3E015FF2"/>
    <w:rsid w:val="3E412892"/>
    <w:rsid w:val="3E832EAB"/>
    <w:rsid w:val="3EFB0C93"/>
    <w:rsid w:val="3F220916"/>
    <w:rsid w:val="3F2F5F7C"/>
    <w:rsid w:val="3FE63367"/>
    <w:rsid w:val="40273D0A"/>
    <w:rsid w:val="403F72A5"/>
    <w:rsid w:val="40644F5E"/>
    <w:rsid w:val="40A8309D"/>
    <w:rsid w:val="4105404B"/>
    <w:rsid w:val="41173D7E"/>
    <w:rsid w:val="4157061F"/>
    <w:rsid w:val="41586871"/>
    <w:rsid w:val="416A65A4"/>
    <w:rsid w:val="416D5006"/>
    <w:rsid w:val="41984EBF"/>
    <w:rsid w:val="41995CB3"/>
    <w:rsid w:val="41C65852"/>
    <w:rsid w:val="41CA2F14"/>
    <w:rsid w:val="420A5691"/>
    <w:rsid w:val="424C4A71"/>
    <w:rsid w:val="425012F6"/>
    <w:rsid w:val="426C434F"/>
    <w:rsid w:val="42CE5435"/>
    <w:rsid w:val="42D24401"/>
    <w:rsid w:val="42DE0FF8"/>
    <w:rsid w:val="43282273"/>
    <w:rsid w:val="432900B3"/>
    <w:rsid w:val="43356BD5"/>
    <w:rsid w:val="438358A9"/>
    <w:rsid w:val="43E02B4D"/>
    <w:rsid w:val="441F5424"/>
    <w:rsid w:val="445F5EC9"/>
    <w:rsid w:val="44703ED1"/>
    <w:rsid w:val="44983428"/>
    <w:rsid w:val="44A771C7"/>
    <w:rsid w:val="44AA3B64"/>
    <w:rsid w:val="457E3BF0"/>
    <w:rsid w:val="459F0E31"/>
    <w:rsid w:val="46081EE8"/>
    <w:rsid w:val="463A4797"/>
    <w:rsid w:val="464C6634"/>
    <w:rsid w:val="46AF1D47"/>
    <w:rsid w:val="46EF05EC"/>
    <w:rsid w:val="47121270"/>
    <w:rsid w:val="48111527"/>
    <w:rsid w:val="48147269"/>
    <w:rsid w:val="483B5B07"/>
    <w:rsid w:val="48541D04"/>
    <w:rsid w:val="48825F81"/>
    <w:rsid w:val="48A86987"/>
    <w:rsid w:val="48DB6AC7"/>
    <w:rsid w:val="493556E9"/>
    <w:rsid w:val="49CD5922"/>
    <w:rsid w:val="4A1B48DF"/>
    <w:rsid w:val="4AC62BC0"/>
    <w:rsid w:val="4ADB7BCB"/>
    <w:rsid w:val="4BC93EC7"/>
    <w:rsid w:val="4C0241C6"/>
    <w:rsid w:val="4C312198"/>
    <w:rsid w:val="4C864080"/>
    <w:rsid w:val="4C8A5D4C"/>
    <w:rsid w:val="4C8C3872"/>
    <w:rsid w:val="4C965898"/>
    <w:rsid w:val="4D512083"/>
    <w:rsid w:val="4D9F3131"/>
    <w:rsid w:val="4E7C16C5"/>
    <w:rsid w:val="4E7C7D12"/>
    <w:rsid w:val="4EE74D90"/>
    <w:rsid w:val="4F147B4F"/>
    <w:rsid w:val="4F464387"/>
    <w:rsid w:val="4F5F0DCA"/>
    <w:rsid w:val="4F610FE6"/>
    <w:rsid w:val="4F6939F7"/>
    <w:rsid w:val="50342624"/>
    <w:rsid w:val="50463D38"/>
    <w:rsid w:val="50B96139"/>
    <w:rsid w:val="510E1E6E"/>
    <w:rsid w:val="51A369C5"/>
    <w:rsid w:val="51AB0763"/>
    <w:rsid w:val="52635075"/>
    <w:rsid w:val="52843416"/>
    <w:rsid w:val="52FC7057"/>
    <w:rsid w:val="53DB2523"/>
    <w:rsid w:val="544B0F35"/>
    <w:rsid w:val="546B6463"/>
    <w:rsid w:val="54A166D3"/>
    <w:rsid w:val="54CB0CB0"/>
    <w:rsid w:val="54FD4417"/>
    <w:rsid w:val="559437FD"/>
    <w:rsid w:val="559F1DE2"/>
    <w:rsid w:val="55D23722"/>
    <w:rsid w:val="55DE39FE"/>
    <w:rsid w:val="55FD387C"/>
    <w:rsid w:val="561C7CAB"/>
    <w:rsid w:val="56CC1195"/>
    <w:rsid w:val="574F5BC8"/>
    <w:rsid w:val="584119B5"/>
    <w:rsid w:val="585316E8"/>
    <w:rsid w:val="588261A9"/>
    <w:rsid w:val="589C496F"/>
    <w:rsid w:val="58A15C8C"/>
    <w:rsid w:val="58EB7B73"/>
    <w:rsid w:val="58F22CAF"/>
    <w:rsid w:val="59D254E4"/>
    <w:rsid w:val="5A104346"/>
    <w:rsid w:val="5A1D7137"/>
    <w:rsid w:val="5A56101C"/>
    <w:rsid w:val="5A89319F"/>
    <w:rsid w:val="5A9B609D"/>
    <w:rsid w:val="5BDC37A3"/>
    <w:rsid w:val="5BF96583"/>
    <w:rsid w:val="5C1B076F"/>
    <w:rsid w:val="5C1B620E"/>
    <w:rsid w:val="5C401F83"/>
    <w:rsid w:val="5C563555"/>
    <w:rsid w:val="5CA6335A"/>
    <w:rsid w:val="5CBD5382"/>
    <w:rsid w:val="5CC95E0E"/>
    <w:rsid w:val="5D193F9A"/>
    <w:rsid w:val="5D72616D"/>
    <w:rsid w:val="5DA86032"/>
    <w:rsid w:val="5DB62637"/>
    <w:rsid w:val="5DBB4413"/>
    <w:rsid w:val="5E2D6537"/>
    <w:rsid w:val="5EDC053B"/>
    <w:rsid w:val="5F0B4ACB"/>
    <w:rsid w:val="5F1820D8"/>
    <w:rsid w:val="5F6917F1"/>
    <w:rsid w:val="5F964B1B"/>
    <w:rsid w:val="5F9E0F56"/>
    <w:rsid w:val="60B3541A"/>
    <w:rsid w:val="6177662B"/>
    <w:rsid w:val="61E15FB7"/>
    <w:rsid w:val="624327CD"/>
    <w:rsid w:val="6297415B"/>
    <w:rsid w:val="630C0E11"/>
    <w:rsid w:val="632A2B61"/>
    <w:rsid w:val="638235FB"/>
    <w:rsid w:val="63F7386F"/>
    <w:rsid w:val="64154667"/>
    <w:rsid w:val="64202C00"/>
    <w:rsid w:val="64760C38"/>
    <w:rsid w:val="65566374"/>
    <w:rsid w:val="65BD2897"/>
    <w:rsid w:val="66123E66"/>
    <w:rsid w:val="662F72F1"/>
    <w:rsid w:val="6663343E"/>
    <w:rsid w:val="678C2521"/>
    <w:rsid w:val="67C36F72"/>
    <w:rsid w:val="683E0E1F"/>
    <w:rsid w:val="683E1A6D"/>
    <w:rsid w:val="691C1D85"/>
    <w:rsid w:val="69586B5E"/>
    <w:rsid w:val="69C12191"/>
    <w:rsid w:val="6A431562"/>
    <w:rsid w:val="6A45447E"/>
    <w:rsid w:val="6A8C0865"/>
    <w:rsid w:val="6AA33E09"/>
    <w:rsid w:val="6AAB4FCB"/>
    <w:rsid w:val="6AEA6652"/>
    <w:rsid w:val="6B23177D"/>
    <w:rsid w:val="6B5C1698"/>
    <w:rsid w:val="6B6F3222"/>
    <w:rsid w:val="6BA75B7B"/>
    <w:rsid w:val="6BE20961"/>
    <w:rsid w:val="6C0E4717"/>
    <w:rsid w:val="6C134FBF"/>
    <w:rsid w:val="6C136D6D"/>
    <w:rsid w:val="6C614129"/>
    <w:rsid w:val="6C8B0FF9"/>
    <w:rsid w:val="6C9F4AA4"/>
    <w:rsid w:val="6D0D1057"/>
    <w:rsid w:val="6DD448B5"/>
    <w:rsid w:val="6E0C6A2F"/>
    <w:rsid w:val="6F173B21"/>
    <w:rsid w:val="6F35524C"/>
    <w:rsid w:val="6F8C215B"/>
    <w:rsid w:val="6FBD596D"/>
    <w:rsid w:val="703335EC"/>
    <w:rsid w:val="714545E2"/>
    <w:rsid w:val="71DD634E"/>
    <w:rsid w:val="72577BE0"/>
    <w:rsid w:val="7267631D"/>
    <w:rsid w:val="72824C4C"/>
    <w:rsid w:val="72BC63B0"/>
    <w:rsid w:val="72C9287B"/>
    <w:rsid w:val="736B2562"/>
    <w:rsid w:val="737728F0"/>
    <w:rsid w:val="73860117"/>
    <w:rsid w:val="738F7621"/>
    <w:rsid w:val="73942E89"/>
    <w:rsid w:val="739509AF"/>
    <w:rsid w:val="73A17354"/>
    <w:rsid w:val="74425524"/>
    <w:rsid w:val="74A50306"/>
    <w:rsid w:val="74C257D4"/>
    <w:rsid w:val="74DB6895"/>
    <w:rsid w:val="75526B58"/>
    <w:rsid w:val="758D7B90"/>
    <w:rsid w:val="75BE5F9B"/>
    <w:rsid w:val="75C01BE4"/>
    <w:rsid w:val="75EB62C6"/>
    <w:rsid w:val="764010A6"/>
    <w:rsid w:val="76902D48"/>
    <w:rsid w:val="769B008A"/>
    <w:rsid w:val="76C53359"/>
    <w:rsid w:val="76D047E9"/>
    <w:rsid w:val="76E7500A"/>
    <w:rsid w:val="77027960"/>
    <w:rsid w:val="770C2D36"/>
    <w:rsid w:val="77A8271C"/>
    <w:rsid w:val="77C1259B"/>
    <w:rsid w:val="780D6D66"/>
    <w:rsid w:val="787B63C5"/>
    <w:rsid w:val="78F30652"/>
    <w:rsid w:val="791C49B1"/>
    <w:rsid w:val="793C1EC7"/>
    <w:rsid w:val="795E47C8"/>
    <w:rsid w:val="79660E24"/>
    <w:rsid w:val="79A4232F"/>
    <w:rsid w:val="79E461EC"/>
    <w:rsid w:val="79EA0DBB"/>
    <w:rsid w:val="79F753A5"/>
    <w:rsid w:val="7A5F276B"/>
    <w:rsid w:val="7ABE4C8F"/>
    <w:rsid w:val="7AE71391"/>
    <w:rsid w:val="7AF34939"/>
    <w:rsid w:val="7AFC0C29"/>
    <w:rsid w:val="7B0178FB"/>
    <w:rsid w:val="7B4878D2"/>
    <w:rsid w:val="7B53010B"/>
    <w:rsid w:val="7BBB2EB7"/>
    <w:rsid w:val="7BD06A28"/>
    <w:rsid w:val="7BDE0FB7"/>
    <w:rsid w:val="7C1508DF"/>
    <w:rsid w:val="7C6D24C9"/>
    <w:rsid w:val="7C8A307B"/>
    <w:rsid w:val="7C9F3124"/>
    <w:rsid w:val="7D8C60FA"/>
    <w:rsid w:val="7DAB3638"/>
    <w:rsid w:val="7E61605D"/>
    <w:rsid w:val="7E8A7362"/>
    <w:rsid w:val="7EED0AA7"/>
    <w:rsid w:val="7F111831"/>
    <w:rsid w:val="7F264BB1"/>
    <w:rsid w:val="7F363046"/>
    <w:rsid w:val="7F3A44FF"/>
    <w:rsid w:val="7FC95C68"/>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_Style 2"/>
    <w:basedOn w:val="1"/>
    <w:next w:val="3"/>
    <w:autoRedefine/>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3">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caption"/>
    <w:basedOn w:val="1"/>
    <w:next w:val="1"/>
    <w:autoRedefine/>
    <w:semiHidden/>
    <w:unhideWhenUsed/>
    <w:qFormat/>
    <w:uiPriority w:val="0"/>
    <w:rPr>
      <w:rFonts w:ascii="Arial" w:hAnsi="Arial" w:eastAsia="黑体"/>
      <w:sz w:val="20"/>
    </w:rPr>
  </w:style>
  <w:style w:type="paragraph" w:styleId="6">
    <w:name w:val="Body Text Indent 2"/>
    <w:basedOn w:val="1"/>
    <w:autoRedefine/>
    <w:qFormat/>
    <w:uiPriority w:val="0"/>
    <w:pPr>
      <w:spacing w:after="120" w:line="480" w:lineRule="auto"/>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11"/>
    <w:autoRedefine/>
    <w:qFormat/>
    <w:uiPriority w:val="0"/>
    <w:rPr>
      <w:rFonts w:hint="eastAsia" w:ascii="宋体" w:hAnsi="宋体" w:eastAsia="宋体" w:cs="宋体"/>
      <w:color w:val="000000"/>
      <w:sz w:val="24"/>
      <w:szCs w:val="24"/>
      <w:u w:val="none"/>
    </w:rPr>
  </w:style>
  <w:style w:type="character" w:customStyle="1" w:styleId="13">
    <w:name w:val="font131"/>
    <w:basedOn w:val="11"/>
    <w:autoRedefine/>
    <w:qFormat/>
    <w:uiPriority w:val="0"/>
    <w:rPr>
      <w:rFonts w:hint="eastAsia" w:ascii="宋体" w:hAnsi="宋体" w:eastAsia="宋体" w:cs="宋体"/>
      <w:b/>
      <w:bCs/>
      <w:color w:val="000000"/>
      <w:sz w:val="28"/>
      <w:szCs w:val="28"/>
      <w:u w:val="none"/>
    </w:rPr>
  </w:style>
  <w:style w:type="character" w:customStyle="1" w:styleId="14">
    <w:name w:val="font71"/>
    <w:basedOn w:val="11"/>
    <w:autoRedefine/>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3872</Words>
  <Characters>4052</Characters>
  <Lines>0</Lines>
  <Paragraphs>0</Paragraphs>
  <TotalTime>32</TotalTime>
  <ScaleCrop>false</ScaleCrop>
  <LinksUpToDate>false</LinksUpToDate>
  <CharactersWithSpaces>4204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2023-03-08T02:18:00Z</dcterms:created>
  <dc:creator>沙如雪</dc:creator>
  <cp:lastModifiedBy>Mr_庄</cp:lastModifiedBy>
  <cp:lastPrinted>2024-04-08T03:03:00Z</cp:lastPrinted>
  <dcterms:modified xsi:type="dcterms:W3CDTF">2024-04-09T01:08:11Z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6D07085E76824CC2B50A2946A5A98DDE_13</vt:lpwstr>
  </property>
</Properties>
</file>