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6"/>
          <w:szCs w:val="36"/>
        </w:rPr>
      </w:pPr>
      <w:r>
        <w:rPr>
          <w:rFonts w:hint="eastAsia" w:ascii="宋体" w:hAnsi="宋体" w:eastAsia="宋体"/>
          <w:b/>
          <w:bCs/>
          <w:sz w:val="36"/>
          <w:szCs w:val="36"/>
        </w:rPr>
        <w:t>物流与电商学院</w:t>
      </w:r>
    </w:p>
    <w:p>
      <w:pPr>
        <w:jc w:val="center"/>
        <w:rPr>
          <w:rFonts w:ascii="宋体" w:hAnsi="宋体" w:eastAsia="宋体"/>
          <w:b/>
          <w:bCs/>
          <w:sz w:val="36"/>
          <w:szCs w:val="36"/>
        </w:rPr>
      </w:pPr>
      <w:r>
        <w:rPr>
          <w:rFonts w:hint="eastAsia" w:ascii="宋体" w:hAnsi="宋体" w:eastAsia="宋体"/>
          <w:b/>
          <w:bCs/>
          <w:sz w:val="36"/>
          <w:szCs w:val="36"/>
        </w:rPr>
        <w:t>2</w:t>
      </w:r>
      <w:r>
        <w:rPr>
          <w:rFonts w:ascii="宋体" w:hAnsi="宋体" w:eastAsia="宋体"/>
          <w:b/>
          <w:bCs/>
          <w:sz w:val="36"/>
          <w:szCs w:val="36"/>
        </w:rPr>
        <w:t>024</w:t>
      </w:r>
      <w:r>
        <w:rPr>
          <w:rFonts w:hint="eastAsia" w:ascii="宋体" w:hAnsi="宋体" w:eastAsia="宋体"/>
          <w:b/>
          <w:bCs/>
          <w:sz w:val="36"/>
          <w:szCs w:val="36"/>
        </w:rPr>
        <w:t>届毕业生专业介绍</w:t>
      </w:r>
    </w:p>
    <w:p>
      <w:pPr>
        <w:rPr>
          <w:rFonts w:hint="default" w:ascii="宋体" w:hAnsi="宋体" w:eastAsia="宋体"/>
          <w:b/>
          <w:bCs/>
          <w:sz w:val="32"/>
          <w:szCs w:val="32"/>
          <w:lang w:val="en-US" w:eastAsia="zh-CN"/>
        </w:rPr>
      </w:pPr>
      <w:r>
        <w:rPr>
          <w:rFonts w:hint="eastAsia" w:ascii="宋体" w:hAnsi="宋体" w:eastAsia="宋体"/>
          <w:b/>
          <w:bCs/>
          <w:sz w:val="32"/>
          <w:szCs w:val="32"/>
        </w:rPr>
        <w:t>1</w:t>
      </w:r>
      <w:r>
        <w:rPr>
          <w:rFonts w:ascii="宋体" w:hAnsi="宋体" w:eastAsia="宋体"/>
          <w:b/>
          <w:bCs/>
          <w:sz w:val="32"/>
          <w:szCs w:val="32"/>
        </w:rPr>
        <w:t>.</w:t>
      </w:r>
      <w:r>
        <w:rPr>
          <w:rFonts w:hint="eastAsia" w:ascii="宋体" w:hAnsi="宋体" w:eastAsia="宋体"/>
          <w:b/>
          <w:bCs/>
          <w:sz w:val="32"/>
          <w:szCs w:val="32"/>
        </w:rPr>
        <w:t>物流管理</w:t>
      </w:r>
      <w:r>
        <w:rPr>
          <w:rFonts w:hint="eastAsia" w:ascii="宋体" w:hAnsi="宋体" w:eastAsia="宋体"/>
          <w:b/>
          <w:bCs/>
          <w:sz w:val="32"/>
          <w:szCs w:val="32"/>
          <w:lang w:val="en-US" w:eastAsia="zh-CN"/>
        </w:rPr>
        <w:t>(英才校区，毕业生91人）</w:t>
      </w:r>
    </w:p>
    <w:p>
      <w:pPr>
        <w:rPr>
          <w:rFonts w:ascii="宋体" w:hAnsi="宋体" w:eastAsia="宋体"/>
          <w:b/>
          <w:bCs/>
          <w:sz w:val="28"/>
          <w:szCs w:val="28"/>
        </w:rPr>
      </w:pPr>
      <w:r>
        <w:rPr>
          <w:rFonts w:hint="eastAsia" w:ascii="宋体" w:hAnsi="宋体" w:eastAsia="宋体"/>
          <w:b/>
          <w:bCs/>
          <w:sz w:val="28"/>
          <w:szCs w:val="28"/>
        </w:rPr>
        <w:t>培养目标：</w:t>
      </w:r>
    </w:p>
    <w:p>
      <w:pPr>
        <w:ind w:firstLine="560" w:firstLineChars="200"/>
        <w:rPr>
          <w:rFonts w:hint="eastAsia" w:ascii="宋体" w:hAnsi="宋体" w:eastAsia="宋体"/>
          <w:sz w:val="28"/>
          <w:szCs w:val="28"/>
        </w:rPr>
      </w:pPr>
      <w:r>
        <w:rPr>
          <w:rFonts w:hint="eastAsia" w:ascii="宋体" w:hAnsi="宋体" w:eastAsia="宋体"/>
          <w:sz w:val="28"/>
          <w:szCs w:val="28"/>
        </w:rPr>
        <w:t>本专业培养适应我国社会经济发展需要，德智体美劳全面发展，以管理学科为理论基础，经济、管理、工学学科相互渗透，具有较高的思想道德、文化修养和较全面的物流专业素养，具有较好的创新精神和实践能力，具有良好的经济、管理、信息、系统科学及相关学科理论知识，掌握系统的供应链及物流管理理论和一定的实践技能，能在工商企业、物流企业从事物流系统优化、物流业务运作及物流管理的应用型高级专门人才。</w:t>
      </w:r>
    </w:p>
    <w:p>
      <w:pPr>
        <w:rPr>
          <w:rFonts w:ascii="宋体" w:hAnsi="宋体" w:eastAsia="宋体"/>
          <w:b/>
          <w:bCs/>
          <w:sz w:val="28"/>
          <w:szCs w:val="28"/>
        </w:rPr>
      </w:pPr>
      <w:r>
        <w:rPr>
          <w:rFonts w:hint="eastAsia" w:ascii="宋体" w:hAnsi="宋体" w:eastAsia="宋体"/>
          <w:b/>
          <w:bCs/>
          <w:sz w:val="28"/>
          <w:szCs w:val="28"/>
        </w:rPr>
        <w:t>主干课程：</w:t>
      </w:r>
    </w:p>
    <w:p>
      <w:pPr>
        <w:ind w:firstLine="560" w:firstLineChars="200"/>
        <w:rPr>
          <w:rFonts w:hint="eastAsia" w:ascii="宋体" w:hAnsi="宋体" w:eastAsia="宋体"/>
          <w:sz w:val="28"/>
          <w:szCs w:val="28"/>
        </w:rPr>
      </w:pPr>
      <w:r>
        <w:rPr>
          <w:rFonts w:hint="eastAsia" w:ascii="宋体" w:hAnsi="宋体" w:eastAsia="宋体"/>
          <w:sz w:val="28"/>
          <w:szCs w:val="28"/>
        </w:rPr>
        <w:t>本专业开设的主干专业课程有：管理学、宏观经济学、微观经济学、统计学、会计学、市场营销学、物流学、运输管理、配送中心规划与管理、物流设施设备、供应链管理、物流信息系统、仓储管理、国际物流学。专业下设冷链物流模块、采购与供应链管理模块、物流电商模块。</w:t>
      </w:r>
    </w:p>
    <w:p>
      <w:pPr>
        <w:rPr>
          <w:rFonts w:ascii="宋体" w:hAnsi="宋体" w:eastAsia="宋体"/>
          <w:b/>
          <w:bCs/>
          <w:sz w:val="32"/>
          <w:szCs w:val="32"/>
        </w:rPr>
      </w:pPr>
      <w:r>
        <w:rPr>
          <w:rFonts w:hint="eastAsia" w:ascii="宋体" w:hAnsi="宋体" w:eastAsia="宋体"/>
          <w:b/>
          <w:bCs/>
          <w:sz w:val="32"/>
          <w:szCs w:val="32"/>
        </w:rPr>
        <w:t>2</w:t>
      </w:r>
      <w:r>
        <w:rPr>
          <w:rFonts w:ascii="宋体" w:hAnsi="宋体" w:eastAsia="宋体"/>
          <w:b/>
          <w:bCs/>
          <w:sz w:val="32"/>
          <w:szCs w:val="32"/>
        </w:rPr>
        <w:t>.</w:t>
      </w:r>
      <w:r>
        <w:rPr>
          <w:rFonts w:hint="eastAsia" w:ascii="宋体" w:hAnsi="宋体" w:eastAsia="宋体"/>
          <w:b/>
          <w:bCs/>
          <w:sz w:val="32"/>
          <w:szCs w:val="32"/>
        </w:rPr>
        <w:t>电子商务</w:t>
      </w:r>
      <w:r>
        <w:rPr>
          <w:rFonts w:hint="eastAsia" w:ascii="宋体" w:hAnsi="宋体" w:eastAsia="宋体"/>
          <w:b/>
          <w:bCs/>
          <w:sz w:val="32"/>
          <w:szCs w:val="32"/>
          <w:lang w:val="en-US" w:eastAsia="zh-CN"/>
        </w:rPr>
        <w:t>(英才校区，毕业生268人；北林校区，专科51人）</w:t>
      </w:r>
    </w:p>
    <w:p>
      <w:pPr>
        <w:rPr>
          <w:rFonts w:ascii="宋体" w:hAnsi="宋体" w:eastAsia="宋体"/>
          <w:b/>
          <w:bCs/>
          <w:sz w:val="28"/>
          <w:szCs w:val="28"/>
        </w:rPr>
      </w:pPr>
      <w:r>
        <w:rPr>
          <w:rFonts w:hint="eastAsia" w:ascii="宋体" w:hAnsi="宋体" w:eastAsia="宋体"/>
          <w:b/>
          <w:bCs/>
          <w:sz w:val="28"/>
          <w:szCs w:val="28"/>
        </w:rPr>
        <w:t>培养目标：</w:t>
      </w:r>
      <w:bookmarkStart w:id="0" w:name="_GoBack"/>
      <w:bookmarkEnd w:id="0"/>
    </w:p>
    <w:p>
      <w:pPr>
        <w:ind w:firstLine="560" w:firstLineChars="200"/>
        <w:rPr>
          <w:rFonts w:hint="eastAsia" w:ascii="宋体" w:hAnsi="宋体" w:eastAsia="宋体"/>
          <w:sz w:val="28"/>
          <w:szCs w:val="28"/>
        </w:rPr>
      </w:pPr>
      <w:r>
        <w:rPr>
          <w:rFonts w:hint="eastAsia" w:ascii="宋体" w:hAnsi="宋体" w:eastAsia="宋体"/>
          <w:sz w:val="28"/>
          <w:szCs w:val="28"/>
        </w:rPr>
        <w:t>本专业培养德、智、体、美、劳全面发展，适应区域经济、数字经济和现代管理的需要，具有崇高理想信念和良好职业道德品质，掌握管理学、计算机科学与技术、经济学等学科的基础知识，具备运用电子商务基本理论、基本方法和专业技术分析解决问题的能力，理论基础扎实、实践能力突出、继续学习能力较强、具有创业精神和创新能力，能在企事业单位从事电子商务规划、运营、设计、管理及数据分析与处理等方面工作的高素质应用型专门人才。</w:t>
      </w:r>
    </w:p>
    <w:p>
      <w:pPr>
        <w:rPr>
          <w:rFonts w:ascii="宋体" w:hAnsi="宋体" w:eastAsia="宋体"/>
          <w:b/>
          <w:bCs/>
          <w:sz w:val="28"/>
          <w:szCs w:val="28"/>
        </w:rPr>
      </w:pPr>
      <w:r>
        <w:rPr>
          <w:rFonts w:hint="eastAsia" w:ascii="宋体" w:hAnsi="宋体" w:eastAsia="宋体"/>
          <w:b/>
          <w:bCs/>
          <w:sz w:val="28"/>
          <w:szCs w:val="28"/>
        </w:rPr>
        <w:t>主干课程：</w:t>
      </w:r>
    </w:p>
    <w:p>
      <w:pPr>
        <w:ind w:firstLine="560" w:firstLineChars="200"/>
        <w:rPr>
          <w:rFonts w:hint="eastAsia" w:ascii="宋体" w:hAnsi="宋体" w:eastAsia="宋体"/>
          <w:sz w:val="28"/>
          <w:szCs w:val="28"/>
        </w:rPr>
      </w:pPr>
      <w:r>
        <w:rPr>
          <w:rFonts w:hint="eastAsia" w:ascii="宋体" w:hAnsi="宋体" w:eastAsia="宋体"/>
          <w:sz w:val="28"/>
          <w:szCs w:val="28"/>
        </w:rPr>
        <w:t>本专业开设的主干专业课程有：电子商务概论、网络营销、网络经济学、电子商务管理、电子商务系统分析与设计、电商数据分析、电子商务案例分析以及网络技术及应用、程序设计基础、商务网站网页设计、电商数据库技术、电子商务网站开发等。</w:t>
      </w:r>
    </w:p>
    <w:p>
      <w:pPr>
        <w:rPr>
          <w:rFonts w:ascii="宋体" w:hAnsi="宋体" w:eastAsia="宋体"/>
          <w:b/>
          <w:bCs/>
          <w:sz w:val="32"/>
          <w:szCs w:val="32"/>
        </w:rPr>
      </w:pPr>
      <w:r>
        <w:rPr>
          <w:rFonts w:hint="eastAsia" w:ascii="宋体" w:hAnsi="宋体" w:eastAsia="宋体"/>
          <w:b/>
          <w:bCs/>
          <w:sz w:val="32"/>
          <w:szCs w:val="32"/>
        </w:rPr>
        <w:t>3</w:t>
      </w:r>
      <w:r>
        <w:rPr>
          <w:rFonts w:ascii="宋体" w:hAnsi="宋体" w:eastAsia="宋体"/>
          <w:b/>
          <w:bCs/>
          <w:sz w:val="32"/>
          <w:szCs w:val="32"/>
        </w:rPr>
        <w:t>.</w:t>
      </w:r>
      <w:r>
        <w:rPr>
          <w:rFonts w:hint="eastAsia" w:ascii="宋体" w:hAnsi="宋体" w:eastAsia="宋体"/>
          <w:b/>
          <w:bCs/>
          <w:sz w:val="32"/>
          <w:szCs w:val="32"/>
        </w:rPr>
        <w:t>物流工程</w:t>
      </w:r>
      <w:r>
        <w:rPr>
          <w:rFonts w:hint="eastAsia" w:ascii="宋体" w:hAnsi="宋体" w:eastAsia="宋体"/>
          <w:b/>
          <w:bCs/>
          <w:sz w:val="32"/>
          <w:szCs w:val="32"/>
          <w:lang w:val="en-US" w:eastAsia="zh-CN"/>
        </w:rPr>
        <w:t>(英才校区，毕业生63人）</w:t>
      </w:r>
    </w:p>
    <w:p>
      <w:pPr>
        <w:rPr>
          <w:rFonts w:ascii="宋体" w:hAnsi="宋体" w:eastAsia="宋体"/>
          <w:b/>
          <w:bCs/>
          <w:sz w:val="28"/>
          <w:szCs w:val="28"/>
        </w:rPr>
      </w:pPr>
      <w:r>
        <w:rPr>
          <w:rFonts w:hint="eastAsia" w:ascii="宋体" w:hAnsi="宋体" w:eastAsia="宋体"/>
          <w:b/>
          <w:bCs/>
          <w:sz w:val="28"/>
          <w:szCs w:val="28"/>
        </w:rPr>
        <w:t>培养目标：</w:t>
      </w:r>
    </w:p>
    <w:p>
      <w:pPr>
        <w:ind w:firstLine="560" w:firstLineChars="200"/>
        <w:rPr>
          <w:rFonts w:hint="eastAsia" w:ascii="宋体" w:hAnsi="宋体" w:eastAsia="宋体"/>
          <w:sz w:val="28"/>
          <w:szCs w:val="28"/>
        </w:rPr>
      </w:pPr>
      <w:r>
        <w:rPr>
          <w:rFonts w:hint="eastAsia" w:ascii="宋体" w:hAnsi="宋体" w:eastAsia="宋体"/>
          <w:sz w:val="28"/>
          <w:szCs w:val="28"/>
        </w:rPr>
        <w:t>本专业培养适应经济社会发展，具备强烈社会责任感和职业道德，德、智、体、美、劳全面发展，能够独立思考，具有创新意识和创新思维，以及具备扎实的物流工程理论基础和实践能力，熟练运用各种物流技术和管理工具，能够解决实际物流问题的物流领域系统规划和工程设计的复合型工程技术人才。</w:t>
      </w:r>
    </w:p>
    <w:p>
      <w:pPr>
        <w:rPr>
          <w:rFonts w:ascii="宋体" w:hAnsi="宋体" w:eastAsia="宋体"/>
          <w:b/>
          <w:bCs/>
          <w:sz w:val="28"/>
          <w:szCs w:val="28"/>
        </w:rPr>
      </w:pPr>
      <w:r>
        <w:rPr>
          <w:rFonts w:hint="eastAsia" w:ascii="宋体" w:hAnsi="宋体" w:eastAsia="宋体"/>
          <w:b/>
          <w:bCs/>
          <w:sz w:val="28"/>
          <w:szCs w:val="28"/>
        </w:rPr>
        <w:t>主干课程：</w:t>
      </w:r>
    </w:p>
    <w:p>
      <w:pPr>
        <w:ind w:firstLine="560" w:firstLineChars="200"/>
        <w:rPr>
          <w:rFonts w:hint="eastAsia" w:ascii="宋体" w:hAnsi="宋体" w:eastAsia="宋体"/>
          <w:sz w:val="28"/>
          <w:szCs w:val="28"/>
        </w:rPr>
      </w:pPr>
      <w:r>
        <w:rPr>
          <w:rFonts w:hint="eastAsia" w:ascii="宋体" w:hAnsi="宋体" w:eastAsia="宋体"/>
          <w:sz w:val="28"/>
          <w:szCs w:val="28"/>
        </w:rPr>
        <w:t>本专业开设的主干专业课程有：仓储管理、运输组织学、制冷原理与设备、物流装备运用技术、物流信息系统、物流系统规划与设计、食品冷藏与冷链技术、配送中心规划与管理、供应链管理、生鲜电商与冷链物流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yNGMzYzhlYTUxMWE2YjFlNGRjN2VhNmQxZTYzOTUifQ=="/>
  </w:docVars>
  <w:rsids>
    <w:rsidRoot w:val="00F3055B"/>
    <w:rsid w:val="000624B5"/>
    <w:rsid w:val="001130E7"/>
    <w:rsid w:val="003748A1"/>
    <w:rsid w:val="00492115"/>
    <w:rsid w:val="004B7CAC"/>
    <w:rsid w:val="005455FA"/>
    <w:rsid w:val="006720E7"/>
    <w:rsid w:val="00674A18"/>
    <w:rsid w:val="006B2592"/>
    <w:rsid w:val="0086644E"/>
    <w:rsid w:val="00883DF0"/>
    <w:rsid w:val="008F04A9"/>
    <w:rsid w:val="00F3055B"/>
    <w:rsid w:val="26483072"/>
    <w:rsid w:val="33860E87"/>
    <w:rsid w:val="3A726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139</Words>
  <Characters>798</Characters>
  <Lines>6</Lines>
  <Paragraphs>1</Paragraphs>
  <TotalTime>14</TotalTime>
  <ScaleCrop>false</ScaleCrop>
  <LinksUpToDate>false</LinksUpToDate>
  <CharactersWithSpaces>936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2024-04-23T04:20:00Z</dcterms:created>
  <dc:creator>靖怡 王</dc:creator>
  <cp:lastModifiedBy>津津</cp:lastModifiedBy>
  <dcterms:modified xsi:type="dcterms:W3CDTF">2024-04-23T07:13:52Z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351696AAE85449B984999DBB0224ADEB_13</vt:lpwstr>
  </property>
</Properties>
</file>