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45" w:rsidRPr="0071417C" w:rsidRDefault="003B5245" w:rsidP="003B5245">
      <w:pPr>
        <w:widowControl/>
        <w:spacing w:line="240" w:lineRule="atLeast"/>
        <w:jc w:val="center"/>
        <w:rPr>
          <w:rFonts w:ascii="方正小标宋简体" w:eastAsia="方正小标宋简体"/>
          <w:bCs/>
          <w:color w:val="000000"/>
          <w:sz w:val="44"/>
          <w:szCs w:val="44"/>
        </w:rPr>
      </w:pPr>
      <w:r w:rsidRPr="0071417C">
        <w:rPr>
          <w:rFonts w:ascii="方正小标宋简体" w:eastAsia="方正小标宋简体" w:hint="eastAsia"/>
          <w:bCs/>
          <w:color w:val="000000"/>
          <w:sz w:val="44"/>
          <w:szCs w:val="44"/>
        </w:rPr>
        <w:t>河南省2017年选拔普通高等学校专科毕业生进入本科阶段学习报考专业与考试科目对照表</w:t>
      </w:r>
    </w:p>
    <w:tbl>
      <w:tblPr>
        <w:tblW w:w="8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6"/>
        <w:gridCol w:w="2316"/>
        <w:gridCol w:w="1862"/>
        <w:gridCol w:w="3561"/>
      </w:tblGrid>
      <w:tr w:rsidR="003B5245" w:rsidTr="00BF6864">
        <w:trPr>
          <w:cantSplit/>
          <w:trHeight w:val="21"/>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专业代号</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本科专业名称</w:t>
            </w:r>
          </w:p>
        </w:tc>
        <w:tc>
          <w:tcPr>
            <w:tcW w:w="1862"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考试科目代号</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专业基础考试课程</w:t>
            </w:r>
          </w:p>
        </w:tc>
      </w:tr>
      <w:tr w:rsidR="003B5245" w:rsidTr="00BF6864">
        <w:trPr>
          <w:cantSplit/>
          <w:trHeight w:val="340"/>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经济学</w:t>
            </w:r>
          </w:p>
        </w:tc>
        <w:tc>
          <w:tcPr>
            <w:tcW w:w="1862" w:type="dxa"/>
            <w:vMerge w:val="restart"/>
            <w:tcBorders>
              <w:top w:val="nil"/>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01</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3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经济统计学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3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财政学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43"/>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04</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金融学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21"/>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05</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保险学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28"/>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06</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投资学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35"/>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07</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国际经济与贸易</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经济学</w:t>
            </w:r>
          </w:p>
        </w:tc>
      </w:tr>
      <w:tr w:rsidR="003B5245" w:rsidTr="00BF6864">
        <w:trPr>
          <w:cantSplit/>
          <w:trHeight w:val="109"/>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法学</w:t>
            </w:r>
          </w:p>
        </w:tc>
        <w:tc>
          <w:tcPr>
            <w:tcW w:w="1862" w:type="dxa"/>
            <w:vMerge w:val="restart"/>
            <w:tcBorders>
              <w:top w:val="nil"/>
              <w:left w:val="single" w:sz="6" w:space="0" w:color="auto"/>
              <w:bottom w:val="single" w:sz="4" w:space="0" w:color="auto"/>
              <w:right w:val="single" w:sz="4"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02</w:t>
            </w: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法学基础</w:t>
            </w:r>
          </w:p>
        </w:tc>
      </w:tr>
      <w:tr w:rsidR="003B5245" w:rsidTr="00BF6864">
        <w:trPr>
          <w:cantSplit/>
          <w:trHeight w:val="17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知识产权</w:t>
            </w:r>
          </w:p>
        </w:tc>
        <w:tc>
          <w:tcPr>
            <w:tcW w:w="1862" w:type="dxa"/>
            <w:vMerge/>
            <w:tcBorders>
              <w:top w:val="nil"/>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法学基础</w:t>
            </w:r>
          </w:p>
        </w:tc>
      </w:tr>
      <w:tr w:rsidR="003B5245" w:rsidTr="00BF6864">
        <w:trPr>
          <w:cantSplit/>
          <w:trHeight w:val="193"/>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社会工作</w:t>
            </w:r>
          </w:p>
        </w:tc>
        <w:tc>
          <w:tcPr>
            <w:tcW w:w="1862" w:type="dxa"/>
            <w:vMerge w:val="restart"/>
            <w:tcBorders>
              <w:top w:val="single" w:sz="4" w:space="0" w:color="auto"/>
              <w:left w:val="single" w:sz="6" w:space="0" w:color="auto"/>
              <w:bottom w:val="nil"/>
              <w:right w:val="single" w:sz="6" w:space="0" w:color="auto"/>
            </w:tcBorders>
            <w:vAlign w:val="center"/>
          </w:tcPr>
          <w:p w:rsidR="003B5245" w:rsidRDefault="003B5245" w:rsidP="00BF6864">
            <w:r>
              <w:rPr>
                <w:rFonts w:ascii="仿宋_GB2312" w:eastAsia="仿宋_GB2312" w:hint="eastAsia"/>
                <w:sz w:val="24"/>
              </w:rPr>
              <w:t xml:space="preserve">     03</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19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思想政治教育</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198"/>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教育学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68"/>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ind w:left="-57" w:right="-57"/>
              <w:jc w:val="center"/>
              <w:rPr>
                <w:rFonts w:ascii="仿宋_GB2312" w:eastAsia="仿宋_GB2312"/>
                <w:color w:val="000000"/>
                <w:spacing w:val="-20"/>
                <w:sz w:val="24"/>
              </w:rPr>
            </w:pPr>
            <w:r>
              <w:rPr>
                <w:rFonts w:ascii="仿宋_GB2312" w:eastAsia="仿宋_GB2312" w:hint="eastAsia"/>
                <w:color w:val="000000"/>
                <w:spacing w:val="-20"/>
                <w:sz w:val="24"/>
              </w:rPr>
              <w:t>教育技术学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68"/>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ind w:left="-57" w:right="-57"/>
              <w:jc w:val="center"/>
              <w:rPr>
                <w:rFonts w:ascii="仿宋_GB2312" w:eastAsia="仿宋_GB2312"/>
                <w:color w:val="000000"/>
                <w:spacing w:val="-20"/>
                <w:sz w:val="24"/>
              </w:rPr>
            </w:pPr>
            <w:r>
              <w:rPr>
                <w:rFonts w:ascii="仿宋_GB2312" w:eastAsia="仿宋_GB2312" w:hint="eastAsia"/>
                <w:color w:val="000000"/>
                <w:spacing w:val="-20"/>
                <w:sz w:val="24"/>
              </w:rPr>
              <w:t>学前教育</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68"/>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ind w:left="-57" w:right="-57"/>
              <w:jc w:val="center"/>
              <w:rPr>
                <w:rFonts w:ascii="仿宋_GB2312" w:eastAsia="仿宋_GB2312"/>
                <w:color w:val="000000"/>
                <w:spacing w:val="-20"/>
                <w:sz w:val="24"/>
              </w:rPr>
            </w:pPr>
            <w:r>
              <w:rPr>
                <w:rFonts w:ascii="仿宋_GB2312" w:eastAsia="仿宋_GB2312" w:hint="eastAsia"/>
                <w:color w:val="000000"/>
                <w:spacing w:val="-20"/>
                <w:sz w:val="24"/>
              </w:rPr>
              <w:t>小学教育</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19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历史学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20</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数学与应用数学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信息与计算科学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物理学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应用物理学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化学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生物科学</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生物技术</w:t>
            </w:r>
          </w:p>
        </w:tc>
        <w:tc>
          <w:tcPr>
            <w:tcW w:w="1862" w:type="dxa"/>
            <w:vMerge/>
            <w:tcBorders>
              <w:top w:val="single" w:sz="4" w:space="0" w:color="auto"/>
              <w:left w:val="single" w:sz="6" w:space="0" w:color="auto"/>
              <w:bottom w:val="nil"/>
              <w:right w:val="single" w:sz="6" w:space="0" w:color="auto"/>
            </w:tcBorders>
            <w:vAlign w:val="center"/>
          </w:tcPr>
          <w:p w:rsidR="003B5245" w:rsidRDefault="003B5245" w:rsidP="00BF6864">
            <w:pPr>
              <w:widowControl/>
              <w:jc w:val="left"/>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心理学</w:t>
            </w:r>
          </w:p>
        </w:tc>
        <w:tc>
          <w:tcPr>
            <w:tcW w:w="1862" w:type="dxa"/>
            <w:vMerge w:val="restart"/>
            <w:tcBorders>
              <w:top w:val="nil"/>
              <w:left w:val="single" w:sz="6" w:space="0" w:color="auto"/>
              <w:bottom w:val="nil"/>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应用心理学</w:t>
            </w:r>
          </w:p>
        </w:tc>
        <w:tc>
          <w:tcPr>
            <w:tcW w:w="1862" w:type="dxa"/>
            <w:vMerge/>
            <w:tcBorders>
              <w:top w:val="nil"/>
              <w:left w:val="single" w:sz="6" w:space="0" w:color="auto"/>
              <w:bottom w:val="nil"/>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4"/>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酿酒工程</w:t>
            </w:r>
          </w:p>
        </w:tc>
        <w:tc>
          <w:tcPr>
            <w:tcW w:w="1862" w:type="dxa"/>
            <w:tcBorders>
              <w:top w:val="nil"/>
              <w:left w:val="single" w:sz="6" w:space="0" w:color="auto"/>
              <w:bottom w:val="single" w:sz="4" w:space="0" w:color="auto"/>
              <w:right w:val="single" w:sz="6" w:space="0" w:color="auto"/>
            </w:tcBorders>
            <w:vAlign w:val="center"/>
          </w:tcPr>
          <w:p w:rsidR="003B5245" w:rsidRDefault="003B5245" w:rsidP="00BF6864">
            <w:pPr>
              <w:widowControl/>
              <w:jc w:val="center"/>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教育学、心理学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29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地理科学</w:t>
            </w:r>
          </w:p>
        </w:tc>
        <w:tc>
          <w:tcPr>
            <w:tcW w:w="1862" w:type="dxa"/>
            <w:tcBorders>
              <w:top w:val="single" w:sz="4" w:space="0" w:color="auto"/>
              <w:left w:val="single" w:sz="6" w:space="0" w:color="auto"/>
              <w:bottom w:val="single" w:sz="4" w:space="0" w:color="auto"/>
              <w:right w:val="single" w:sz="4"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04</w:t>
            </w: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30</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地理信息科学</w:t>
            </w:r>
          </w:p>
        </w:tc>
        <w:tc>
          <w:tcPr>
            <w:tcW w:w="1862" w:type="dxa"/>
            <w:vMerge w:val="restart"/>
            <w:tcBorders>
              <w:top w:val="single" w:sz="4" w:space="0" w:color="auto"/>
              <w:left w:val="single" w:sz="6" w:space="0" w:color="auto"/>
              <w:bottom w:val="single" w:sz="4" w:space="0" w:color="auto"/>
              <w:right w:val="single" w:sz="4" w:space="0" w:color="auto"/>
            </w:tcBorders>
            <w:vAlign w:val="center"/>
          </w:tcPr>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r>
              <w:rPr>
                <w:rFonts w:ascii="仿宋_GB2312" w:eastAsia="仿宋_GB2312" w:hint="eastAsia"/>
                <w:sz w:val="24"/>
              </w:rPr>
              <w:t>04</w:t>
            </w: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jc w:val="center"/>
              <w:rPr>
                <w:rFonts w:ascii="仿宋_GB2312" w:eastAsia="仿宋_GB2312"/>
                <w:sz w:val="24"/>
              </w:rPr>
            </w:pPr>
          </w:p>
          <w:p w:rsidR="003B5245" w:rsidRDefault="003B5245" w:rsidP="00BF6864">
            <w:pPr>
              <w:snapToGrid w:val="0"/>
              <w:rPr>
                <w:rFonts w:ascii="仿宋_GB2312" w:eastAsia="仿宋_GB2312"/>
                <w:sz w:val="24"/>
              </w:rPr>
            </w:pPr>
            <w:r>
              <w:rPr>
                <w:rFonts w:ascii="仿宋_GB2312" w:eastAsia="仿宋_GB2312" w:hint="eastAsia"/>
                <w:sz w:val="24"/>
              </w:rPr>
              <w:t xml:space="preserve">    </w:t>
            </w:r>
          </w:p>
          <w:p w:rsidR="003B5245" w:rsidRDefault="003B5245" w:rsidP="00BF6864">
            <w:pPr>
              <w:snapToGrid w:val="0"/>
              <w:rPr>
                <w:rFonts w:ascii="仿宋_GB2312" w:eastAsia="仿宋_GB2312"/>
                <w:sz w:val="24"/>
              </w:rPr>
            </w:pPr>
          </w:p>
          <w:p w:rsidR="003B5245" w:rsidRDefault="003B5245" w:rsidP="00BF6864">
            <w:pPr>
              <w:snapToGrid w:val="0"/>
              <w:ind w:firstLineChars="200" w:firstLine="480"/>
              <w:rPr>
                <w:rFonts w:ascii="仿宋_GB2312" w:eastAsia="仿宋_GB2312"/>
                <w:sz w:val="24"/>
              </w:rPr>
            </w:pPr>
            <w:r>
              <w:rPr>
                <w:rFonts w:ascii="仿宋_GB2312" w:eastAsia="仿宋_GB2312" w:hint="eastAsia"/>
                <w:sz w:val="24"/>
              </w:rPr>
              <w:t xml:space="preserve"> 04</w:t>
            </w: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lastRenderedPageBreak/>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地质工程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32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采矿工程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Cs w:val="21"/>
              </w:rPr>
              <w:t>自然地理与资源环境</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Cs w:val="21"/>
              </w:rPr>
              <w:t>人文地理与城乡规划</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pacing w:val="-6"/>
                <w:sz w:val="24"/>
              </w:rPr>
            </w:pPr>
            <w:r>
              <w:rPr>
                <w:rFonts w:ascii="仿宋_GB2312" w:eastAsia="仿宋_GB2312" w:hint="eastAsia"/>
                <w:color w:val="000000"/>
                <w:spacing w:val="-6"/>
                <w:sz w:val="24"/>
              </w:rPr>
              <w:t>材料成型及控制工程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lastRenderedPageBreak/>
              <w:t>36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Ansi="仿宋" w:hint="eastAsia"/>
                <w:bCs/>
                <w:color w:val="000000"/>
                <w:sz w:val="24"/>
              </w:rPr>
              <w:t>工业设计</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lastRenderedPageBreak/>
              <w:t>37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pacing w:val="-6"/>
                <w:sz w:val="24"/>
              </w:rPr>
            </w:pPr>
            <w:r>
              <w:rPr>
                <w:rFonts w:ascii="仿宋_GB2312" w:eastAsia="仿宋_GB2312" w:hAnsi="仿宋" w:hint="eastAsia"/>
                <w:bCs/>
                <w:color w:val="000000"/>
                <w:spacing w:val="-6"/>
                <w:sz w:val="24"/>
              </w:rPr>
              <w:t>无机非金属材料工程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sz w:val="24"/>
              </w:rPr>
              <w:t>机械设计制造及其自动化</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97"/>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39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机械电子工程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97"/>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40</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车辆工程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汽车服务工程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测控技术与仪器</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pacing w:val="-20"/>
                <w:sz w:val="24"/>
              </w:rPr>
              <w:t>电气工程及其自动化</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pacing w:val="-20"/>
                <w:w w:val="80"/>
                <w:sz w:val="24"/>
              </w:rPr>
            </w:pPr>
            <w:r>
              <w:rPr>
                <w:rFonts w:ascii="仿宋_GB2312" w:eastAsia="仿宋_GB2312" w:hint="eastAsia"/>
                <w:color w:val="000000"/>
                <w:w w:val="80"/>
                <w:sz w:val="24"/>
              </w:rPr>
              <w:t>电子信息工程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电子科学与技术</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spacing w:val="-20"/>
                <w:sz w:val="24"/>
              </w:rPr>
              <w:t>光电信息科学与工程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pacing w:val="-6"/>
                <w:w w:val="80"/>
                <w:sz w:val="24"/>
              </w:rPr>
            </w:pPr>
            <w:r>
              <w:rPr>
                <w:rFonts w:ascii="仿宋_GB2312" w:eastAsia="仿宋_GB2312" w:hint="eastAsia"/>
                <w:color w:val="000000"/>
                <w:spacing w:val="-6"/>
                <w:sz w:val="24"/>
              </w:rPr>
              <w:t>电子信息科学与技术</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8"/>
                <w:szCs w:val="28"/>
              </w:rPr>
            </w:pPr>
            <w:r>
              <w:rPr>
                <w:rFonts w:ascii="仿宋_GB2312" w:eastAsia="仿宋_GB2312" w:hint="eastAsia"/>
                <w:color w:val="000000"/>
                <w:sz w:val="24"/>
              </w:rPr>
              <w:t>自动化</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49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通信工程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50</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信息工程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51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计算机科学与技术</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52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sz w:val="24"/>
              </w:rPr>
              <w:t>软件工程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firstLineChars="50" w:firstLine="120"/>
              <w:rPr>
                <w:rFonts w:ascii="仿宋_GB2312" w:eastAsia="仿宋_GB2312"/>
                <w:sz w:val="24"/>
              </w:rPr>
            </w:pPr>
            <w:r>
              <w:rPr>
                <w:rFonts w:ascii="仿宋_GB2312" w:eastAsia="仿宋_GB2312" w:hint="eastAsia"/>
                <w:sz w:val="24"/>
              </w:rPr>
              <w:t>53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网络工程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firstLineChars="50" w:firstLine="120"/>
              <w:rPr>
                <w:rFonts w:ascii="仿宋_GB2312" w:eastAsia="仿宋_GB2312"/>
                <w:sz w:val="24"/>
              </w:rPr>
            </w:pPr>
            <w:r>
              <w:rPr>
                <w:rFonts w:ascii="仿宋_GB2312" w:eastAsia="仿宋_GB2312" w:hint="eastAsia"/>
                <w:sz w:val="24"/>
              </w:rPr>
              <w:t>54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w w:val="80"/>
                <w:sz w:val="24"/>
              </w:rPr>
              <w:t>物联网工程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firstLineChars="50" w:firstLine="120"/>
              <w:rPr>
                <w:rFonts w:ascii="仿宋_GB2312" w:eastAsia="仿宋_GB2312"/>
                <w:sz w:val="24"/>
              </w:rPr>
            </w:pPr>
            <w:r>
              <w:rPr>
                <w:rFonts w:ascii="仿宋_GB2312" w:eastAsia="仿宋_GB2312" w:hint="eastAsia"/>
                <w:sz w:val="24"/>
              </w:rPr>
              <w:t>55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数字媒体技术</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firstLineChars="50" w:firstLine="120"/>
              <w:rPr>
                <w:rFonts w:ascii="仿宋_GB2312" w:eastAsia="仿宋_GB2312"/>
                <w:sz w:val="24"/>
              </w:rPr>
            </w:pPr>
            <w:r>
              <w:rPr>
                <w:rFonts w:ascii="仿宋_GB2312" w:eastAsia="仿宋_GB2312" w:hint="eastAsia"/>
                <w:sz w:val="24"/>
              </w:rPr>
              <w:t>56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w w:val="80"/>
                <w:sz w:val="24"/>
              </w:rPr>
            </w:pPr>
            <w:r>
              <w:rPr>
                <w:rFonts w:ascii="仿宋_GB2312" w:eastAsia="仿宋_GB2312" w:hint="eastAsia"/>
                <w:color w:val="000000"/>
                <w:w w:val="80"/>
                <w:sz w:val="24"/>
              </w:rPr>
              <w:t>轨道交通信号与控制</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57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土木工程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58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leftChars="-17" w:left="-36"/>
              <w:jc w:val="center"/>
              <w:rPr>
                <w:rFonts w:ascii="仿宋_GB2312" w:eastAsia="仿宋_GB2312"/>
                <w:color w:val="000000"/>
                <w:spacing w:val="-24"/>
                <w:sz w:val="24"/>
              </w:rPr>
            </w:pPr>
            <w:r>
              <w:rPr>
                <w:rFonts w:ascii="仿宋_GB2312" w:eastAsia="仿宋_GB2312" w:hint="eastAsia"/>
                <w:color w:val="000000"/>
                <w:spacing w:val="-24"/>
                <w:szCs w:val="21"/>
              </w:rPr>
              <w:t>建筑环境与能源应用工程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59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pacing w:val="-20"/>
                <w:sz w:val="24"/>
              </w:rPr>
              <w:t>给排水科学与工程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64"/>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60</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ind w:leftChars="-27" w:left="-57" w:firstLineChars="50" w:firstLine="120"/>
              <w:jc w:val="center"/>
              <w:rPr>
                <w:rFonts w:ascii="仿宋_GB2312" w:eastAsia="仿宋_GB2312"/>
                <w:color w:val="000000"/>
                <w:spacing w:val="-20"/>
                <w:sz w:val="24"/>
              </w:rPr>
            </w:pPr>
            <w:r>
              <w:rPr>
                <w:rFonts w:ascii="仿宋_GB2312" w:eastAsia="仿宋_GB2312" w:hint="eastAsia"/>
                <w:color w:val="000000"/>
                <w:sz w:val="24"/>
              </w:rPr>
              <w:t>城乡规划</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92"/>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61</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ind w:leftChars="-27" w:left="-57"/>
              <w:jc w:val="center"/>
              <w:rPr>
                <w:rFonts w:ascii="仿宋_GB2312" w:eastAsia="仿宋_GB2312"/>
                <w:color w:val="000000"/>
                <w:spacing w:val="-6"/>
                <w:sz w:val="24"/>
              </w:rPr>
            </w:pPr>
            <w:r>
              <w:rPr>
                <w:rFonts w:ascii="仿宋_GB2312" w:eastAsia="仿宋_GB2312" w:hint="eastAsia"/>
                <w:color w:val="000000"/>
                <w:spacing w:val="-6"/>
                <w:sz w:val="24"/>
              </w:rPr>
              <w:t>道路桥梁与渡河工程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92"/>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F4</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ind w:leftChars="-27" w:left="-57"/>
              <w:jc w:val="center"/>
              <w:rPr>
                <w:rFonts w:ascii="仿宋_GB2312" w:eastAsia="仿宋_GB2312"/>
                <w:color w:val="000000"/>
                <w:spacing w:val="-6"/>
                <w:sz w:val="24"/>
              </w:rPr>
            </w:pPr>
            <w:r>
              <w:rPr>
                <w:rFonts w:ascii="仿宋_GB2312" w:eastAsia="仿宋_GB2312" w:hint="eastAsia"/>
                <w:color w:val="000000"/>
                <w:spacing w:val="-6"/>
                <w:sz w:val="24"/>
              </w:rPr>
              <w:t>城市地下空间工程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50"/>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62</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pacing w:val="-20"/>
                <w:sz w:val="24"/>
              </w:rPr>
            </w:pPr>
            <w:r>
              <w:rPr>
                <w:rFonts w:ascii="仿宋_GB2312" w:eastAsia="仿宋_GB2312" w:hint="eastAsia"/>
                <w:color w:val="000000"/>
                <w:spacing w:val="-20"/>
                <w:sz w:val="24"/>
              </w:rPr>
              <w:t>水利水电工程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64"/>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63</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测绘工程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64</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纺织工程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85"/>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65</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交通运输</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85"/>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66</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交通工程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7"/>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67</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hAnsi="仿宋"/>
                <w:bCs/>
                <w:color w:val="000000"/>
                <w:sz w:val="24"/>
              </w:rPr>
            </w:pPr>
            <w:r>
              <w:rPr>
                <w:rFonts w:ascii="仿宋_GB2312" w:eastAsia="仿宋_GB2312" w:hint="eastAsia"/>
                <w:color w:val="000000"/>
                <w:sz w:val="24"/>
              </w:rPr>
              <w:t>环境工程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安全工程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69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生态学</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70</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Ansi="仿宋" w:hint="eastAsia"/>
                <w:bCs/>
                <w:color w:val="000000"/>
                <w:sz w:val="24"/>
              </w:rPr>
              <w:t>应用化学</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hAnsi="仿宋"/>
                <w:bCs/>
                <w:color w:val="000000"/>
                <w:sz w:val="24"/>
              </w:rPr>
            </w:pPr>
            <w:r>
              <w:rPr>
                <w:rFonts w:ascii="仿宋_GB2312" w:eastAsia="仿宋_GB2312" w:hAnsi="仿宋" w:hint="eastAsia"/>
                <w:bCs/>
                <w:color w:val="000000"/>
                <w:sz w:val="24"/>
              </w:rPr>
              <w:t>材料科学与工程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hAnsi="仿宋"/>
                <w:bCs/>
                <w:color w:val="000000"/>
                <w:sz w:val="24"/>
              </w:rPr>
            </w:pPr>
            <w:r>
              <w:rPr>
                <w:rFonts w:ascii="仿宋_GB2312" w:eastAsia="仿宋_GB2312" w:hAnsi="仿宋" w:hint="eastAsia"/>
                <w:bCs/>
                <w:color w:val="000000"/>
                <w:sz w:val="24"/>
              </w:rPr>
              <w:t>材料化学</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Ansi="仿宋" w:hint="eastAsia"/>
                <w:bCs/>
                <w:color w:val="000000"/>
                <w:sz w:val="24"/>
              </w:rPr>
              <w:t>高分子材料与工程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化学工程与工艺</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食品科学与工程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lastRenderedPageBreak/>
              <w:t>76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食品质量与安全</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50"/>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78</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建筑学</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50"/>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79</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生物工程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50"/>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80</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制药工程</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222"/>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81</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药学</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239"/>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82</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中药学</w:t>
            </w:r>
          </w:p>
        </w:tc>
        <w:tc>
          <w:tcPr>
            <w:tcW w:w="1862" w:type="dxa"/>
            <w:vMerge/>
            <w:tcBorders>
              <w:top w:val="single" w:sz="4" w:space="0" w:color="auto"/>
              <w:left w:val="single" w:sz="6" w:space="0" w:color="auto"/>
              <w:bottom w:val="single" w:sz="4" w:space="0" w:color="auto"/>
              <w:right w:val="single" w:sz="4"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4"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高等数学</w:t>
            </w:r>
          </w:p>
        </w:tc>
      </w:tr>
      <w:tr w:rsidR="003B5245" w:rsidTr="00BF6864">
        <w:trPr>
          <w:cantSplit/>
          <w:trHeight w:val="157"/>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农学</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05</w:t>
            </w: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园艺</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57"/>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85</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植物保护</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37"/>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86</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茶学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21"/>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87</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林学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71"/>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88</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园林</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89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动物科学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25"/>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90</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动物医学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25"/>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91</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动物药学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164"/>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92</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水产养殖学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动物、植物遗传学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left="-57" w:right="-57"/>
              <w:jc w:val="center"/>
              <w:rPr>
                <w:rFonts w:ascii="仿宋_GB2312" w:eastAsia="仿宋_GB2312"/>
                <w:color w:val="000000"/>
                <w:spacing w:val="-20"/>
                <w:sz w:val="24"/>
              </w:rPr>
            </w:pPr>
            <w:r>
              <w:rPr>
                <w:rFonts w:ascii="仿宋_GB2312" w:eastAsia="仿宋_GB2312" w:hint="eastAsia"/>
                <w:color w:val="000000"/>
                <w:spacing w:val="-20"/>
                <w:sz w:val="24"/>
              </w:rPr>
              <w:t>信息管理与信息系统</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06</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工程管理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工程造价</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工商管理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73"/>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97</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市场营销</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99"/>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98</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物流管理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99"/>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F5</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管理科学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5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99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会计学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财务管理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33"/>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A2</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统计学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07"/>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A3</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应用统计学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35"/>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A4</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人力资源管理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66"/>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A5</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文化产业管理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公共事业管理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行政管理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F6</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城市管理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物业管理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档案学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A9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电子商务</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旅游管理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5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F8</w:t>
            </w:r>
          </w:p>
        </w:tc>
        <w:tc>
          <w:tcPr>
            <w:tcW w:w="2316" w:type="dxa"/>
            <w:tcBorders>
              <w:top w:val="nil"/>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酒店管理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管理学</w:t>
            </w:r>
          </w:p>
        </w:tc>
      </w:tr>
      <w:tr w:rsidR="003B5245" w:rsidTr="00BF6864">
        <w:trPr>
          <w:cantSplit/>
          <w:trHeight w:val="12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ind w:left="-57" w:right="-57"/>
              <w:jc w:val="center"/>
              <w:rPr>
                <w:rFonts w:ascii="仿宋_GB2312" w:eastAsia="仿宋_GB2312"/>
                <w:color w:val="000000"/>
                <w:sz w:val="24"/>
              </w:rPr>
            </w:pPr>
            <w:r>
              <w:rPr>
                <w:rFonts w:ascii="仿宋_GB2312" w:eastAsia="仿宋_GB2312" w:hint="eastAsia"/>
                <w:color w:val="000000"/>
                <w:spacing w:val="-20"/>
                <w:sz w:val="24"/>
              </w:rPr>
              <w:t>汉语言文学</w:t>
            </w:r>
          </w:p>
        </w:tc>
        <w:tc>
          <w:tcPr>
            <w:tcW w:w="1862" w:type="dxa"/>
            <w:vMerge w:val="restart"/>
            <w:tcBorders>
              <w:top w:val="nil"/>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07</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03"/>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B3</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汉语国际教育</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79"/>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B4</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秘书学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28"/>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B5</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日语</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03"/>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B6</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新闻学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34"/>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lastRenderedPageBreak/>
              <w:t>B7</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 xml:space="preserve">广播电视学  </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09"/>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B8</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戏剧影视文学</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09"/>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B9</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广播电视编导</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98"/>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C1</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播音与主持艺术</w:t>
            </w:r>
          </w:p>
        </w:tc>
        <w:tc>
          <w:tcPr>
            <w:tcW w:w="1862" w:type="dxa"/>
            <w:vMerge/>
            <w:tcBorders>
              <w:top w:val="nil"/>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w:t>
            </w:r>
          </w:p>
        </w:tc>
      </w:tr>
      <w:tr w:rsidR="003B5245" w:rsidTr="00BF6864">
        <w:trPr>
          <w:cantSplit/>
          <w:trHeight w:val="151"/>
        </w:trPr>
        <w:tc>
          <w:tcPr>
            <w:tcW w:w="746" w:type="dxa"/>
            <w:tcBorders>
              <w:top w:val="single" w:sz="6" w:space="0" w:color="auto"/>
              <w:left w:val="single" w:sz="6" w:space="0" w:color="auto"/>
              <w:bottom w:val="single" w:sz="4"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C2</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英语</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08</w:t>
            </w: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大学语文、专业英语</w:t>
            </w:r>
          </w:p>
        </w:tc>
      </w:tr>
      <w:tr w:rsidR="003B5245" w:rsidTr="00BF6864">
        <w:trPr>
          <w:cantSplit/>
          <w:trHeight w:val="164"/>
        </w:trPr>
        <w:tc>
          <w:tcPr>
            <w:tcW w:w="746" w:type="dxa"/>
            <w:tcBorders>
              <w:top w:val="single" w:sz="4"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C3</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商务英语</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大学语文、专业英语</w:t>
            </w:r>
          </w:p>
        </w:tc>
      </w:tr>
      <w:tr w:rsidR="003B5245" w:rsidTr="00BF6864">
        <w:trPr>
          <w:cantSplit/>
          <w:trHeight w:val="213"/>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临床医学</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09</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224"/>
        </w:trPr>
        <w:tc>
          <w:tcPr>
            <w:tcW w:w="746" w:type="dxa"/>
            <w:tcBorders>
              <w:top w:val="single" w:sz="4"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C5</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口腔医学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71"/>
        </w:trPr>
        <w:tc>
          <w:tcPr>
            <w:tcW w:w="746" w:type="dxa"/>
            <w:tcBorders>
              <w:top w:val="single" w:sz="6" w:space="0" w:color="auto"/>
              <w:left w:val="single" w:sz="6" w:space="0" w:color="auto"/>
              <w:bottom w:val="single" w:sz="4"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C6</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医学检验技术</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94"/>
        </w:trPr>
        <w:tc>
          <w:tcPr>
            <w:tcW w:w="746" w:type="dxa"/>
            <w:tcBorders>
              <w:top w:val="single" w:sz="4" w:space="0" w:color="auto"/>
              <w:left w:val="single" w:sz="6" w:space="0" w:color="auto"/>
              <w:bottom w:val="single" w:sz="4"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C7</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医学影像技术</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90"/>
        </w:trPr>
        <w:tc>
          <w:tcPr>
            <w:tcW w:w="746" w:type="dxa"/>
            <w:tcBorders>
              <w:top w:val="single" w:sz="4" w:space="0" w:color="auto"/>
              <w:left w:val="single" w:sz="6" w:space="0" w:color="auto"/>
              <w:bottom w:val="single" w:sz="4"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C8</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眼视光学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32"/>
        </w:trPr>
        <w:tc>
          <w:tcPr>
            <w:tcW w:w="746" w:type="dxa"/>
            <w:tcBorders>
              <w:top w:val="single" w:sz="4" w:space="0" w:color="auto"/>
              <w:left w:val="single" w:sz="6" w:space="0" w:color="auto"/>
              <w:bottom w:val="single" w:sz="4"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C9</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康复治疗学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07"/>
        </w:trPr>
        <w:tc>
          <w:tcPr>
            <w:tcW w:w="746" w:type="dxa"/>
            <w:tcBorders>
              <w:top w:val="single" w:sz="4"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D1</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口腔医学技术</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00"/>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护理学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生理学、病理解剖学</w:t>
            </w:r>
          </w:p>
        </w:tc>
      </w:tr>
      <w:tr w:rsidR="003B5245" w:rsidTr="00BF6864">
        <w:trPr>
          <w:cantSplit/>
          <w:trHeight w:val="131"/>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中医学</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10</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中医基础</w:t>
            </w:r>
          </w:p>
        </w:tc>
      </w:tr>
      <w:tr w:rsidR="003B5245" w:rsidTr="00BF6864">
        <w:trPr>
          <w:cantSplit/>
          <w:trHeight w:val="126"/>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ind w:left="-57" w:right="-57"/>
              <w:jc w:val="center"/>
              <w:rPr>
                <w:rFonts w:ascii="仿宋_GB2312" w:eastAsia="仿宋_GB2312"/>
                <w:color w:val="000000"/>
                <w:spacing w:val="-20"/>
                <w:sz w:val="24"/>
              </w:rPr>
            </w:pPr>
            <w:r>
              <w:rPr>
                <w:rFonts w:ascii="仿宋_GB2312" w:eastAsia="仿宋_GB2312" w:hint="eastAsia"/>
                <w:color w:val="000000"/>
                <w:spacing w:val="-20"/>
                <w:sz w:val="24"/>
              </w:rPr>
              <w:t>针灸推拿学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中医基础</w:t>
            </w:r>
          </w:p>
        </w:tc>
      </w:tr>
      <w:tr w:rsidR="003B5245" w:rsidTr="00BF6864">
        <w:trPr>
          <w:cantSplit/>
          <w:trHeight w:val="174"/>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D5</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 w:val="24"/>
              </w:rPr>
            </w:pPr>
            <w:r>
              <w:rPr>
                <w:rFonts w:ascii="仿宋_GB2312" w:eastAsia="仿宋_GB2312" w:hint="eastAsia"/>
                <w:color w:val="000000"/>
                <w:sz w:val="24"/>
              </w:rPr>
              <w:t>体育教育</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11</w:t>
            </w: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体育专业综合</w:t>
            </w:r>
          </w:p>
        </w:tc>
      </w:tr>
      <w:tr w:rsidR="003B5245" w:rsidTr="00BF6864">
        <w:trPr>
          <w:cantSplit/>
          <w:trHeight w:val="64"/>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D6</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color w:val="000000"/>
                <w:szCs w:val="21"/>
              </w:rPr>
            </w:pPr>
            <w:r>
              <w:rPr>
                <w:rFonts w:ascii="仿宋_GB2312" w:eastAsia="仿宋_GB2312" w:hint="eastAsia"/>
                <w:color w:val="000000"/>
                <w:szCs w:val="21"/>
              </w:rPr>
              <w:t>社会体育指导与管理</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spacing w:line="216" w:lineRule="auto"/>
              <w:jc w:val="center"/>
              <w:rPr>
                <w:rFonts w:ascii="仿宋_GB2312" w:eastAsia="仿宋_GB2312"/>
                <w:sz w:val="24"/>
              </w:rPr>
            </w:pPr>
            <w:r>
              <w:rPr>
                <w:rFonts w:ascii="仿宋_GB2312" w:eastAsia="仿宋_GB2312" w:hint="eastAsia"/>
                <w:sz w:val="24"/>
              </w:rPr>
              <w:t>体育专业综合</w:t>
            </w:r>
          </w:p>
        </w:tc>
      </w:tr>
      <w:tr w:rsidR="003B5245" w:rsidTr="00BF6864">
        <w:trPr>
          <w:cantSplit/>
          <w:trHeight w:val="43"/>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D7</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音乐表演</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12</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音乐专业综合</w:t>
            </w:r>
          </w:p>
        </w:tc>
      </w:tr>
      <w:tr w:rsidR="003B5245" w:rsidTr="00BF6864">
        <w:trPr>
          <w:cantSplit/>
          <w:trHeight w:val="9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D8</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音乐学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音乐专业综合</w:t>
            </w:r>
          </w:p>
        </w:tc>
      </w:tr>
      <w:tr w:rsidR="003B5245" w:rsidTr="00BF6864">
        <w:trPr>
          <w:cantSplit/>
          <w:trHeight w:val="9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D9</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舞蹈编导</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音乐专业综合</w:t>
            </w:r>
          </w:p>
        </w:tc>
      </w:tr>
      <w:tr w:rsidR="003B5245" w:rsidTr="00BF6864">
        <w:trPr>
          <w:cantSplit/>
          <w:trHeight w:val="92"/>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E1</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表演</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音乐专业综合</w:t>
            </w:r>
          </w:p>
        </w:tc>
      </w:tr>
      <w:tr w:rsidR="003B5245" w:rsidTr="00BF6864">
        <w:trPr>
          <w:cantSplit/>
          <w:trHeight w:val="8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E2</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广告学</w:t>
            </w:r>
          </w:p>
        </w:tc>
        <w:tc>
          <w:tcPr>
            <w:tcW w:w="1862" w:type="dxa"/>
            <w:vMerge w:val="restart"/>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13</w:t>
            </w: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8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E3</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美术学</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86"/>
        </w:trPr>
        <w:tc>
          <w:tcPr>
            <w:tcW w:w="74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E4</w:t>
            </w:r>
          </w:p>
        </w:tc>
        <w:tc>
          <w:tcPr>
            <w:tcW w:w="2316"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绘画</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57"/>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E5</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雕塑</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57"/>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E6</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摄影</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32"/>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E7</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视觉传达设计</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42"/>
        </w:trPr>
        <w:tc>
          <w:tcPr>
            <w:tcW w:w="74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E8</w:t>
            </w:r>
          </w:p>
        </w:tc>
        <w:tc>
          <w:tcPr>
            <w:tcW w:w="2316"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环境设计</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6"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46"/>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E9</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产品设计</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46"/>
        </w:trPr>
        <w:tc>
          <w:tcPr>
            <w:tcW w:w="74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F1</w:t>
            </w:r>
          </w:p>
        </w:tc>
        <w:tc>
          <w:tcPr>
            <w:tcW w:w="2316"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服装与服饰设计</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4"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r w:rsidR="003B5245" w:rsidTr="00BF6864">
        <w:trPr>
          <w:cantSplit/>
          <w:trHeight w:val="140"/>
        </w:trPr>
        <w:tc>
          <w:tcPr>
            <w:tcW w:w="74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F2</w:t>
            </w:r>
          </w:p>
        </w:tc>
        <w:tc>
          <w:tcPr>
            <w:tcW w:w="2316"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color w:val="000000"/>
                <w:sz w:val="24"/>
              </w:rPr>
            </w:pPr>
            <w:r>
              <w:rPr>
                <w:rFonts w:ascii="仿宋_GB2312" w:eastAsia="仿宋_GB2312" w:hint="eastAsia"/>
                <w:color w:val="000000"/>
                <w:sz w:val="24"/>
              </w:rPr>
              <w:t>动画</w:t>
            </w:r>
          </w:p>
        </w:tc>
        <w:tc>
          <w:tcPr>
            <w:tcW w:w="1862" w:type="dxa"/>
            <w:vMerge/>
            <w:tcBorders>
              <w:top w:val="single" w:sz="4" w:space="0" w:color="auto"/>
              <w:left w:val="single" w:sz="6" w:space="0" w:color="auto"/>
              <w:bottom w:val="single" w:sz="4" w:space="0" w:color="auto"/>
              <w:right w:val="single" w:sz="6" w:space="0" w:color="auto"/>
            </w:tcBorders>
            <w:vAlign w:val="center"/>
          </w:tcPr>
          <w:p w:rsidR="003B5245" w:rsidRDefault="003B5245" w:rsidP="00BF6864">
            <w:pPr>
              <w:widowControl/>
              <w:jc w:val="left"/>
              <w:rPr>
                <w:rFonts w:ascii="仿宋_GB2312" w:eastAsia="仿宋_GB2312"/>
                <w:sz w:val="24"/>
              </w:rPr>
            </w:pPr>
          </w:p>
        </w:tc>
        <w:tc>
          <w:tcPr>
            <w:tcW w:w="3561" w:type="dxa"/>
            <w:tcBorders>
              <w:top w:val="single" w:sz="4" w:space="0" w:color="auto"/>
              <w:left w:val="single" w:sz="6" w:space="0" w:color="auto"/>
              <w:bottom w:val="single" w:sz="6" w:space="0" w:color="auto"/>
              <w:right w:val="single" w:sz="6" w:space="0" w:color="auto"/>
            </w:tcBorders>
            <w:vAlign w:val="center"/>
          </w:tcPr>
          <w:p w:rsidR="003B5245" w:rsidRDefault="003B5245" w:rsidP="00BF6864">
            <w:pPr>
              <w:snapToGrid w:val="0"/>
              <w:jc w:val="center"/>
              <w:rPr>
                <w:rFonts w:ascii="仿宋_GB2312" w:eastAsia="仿宋_GB2312"/>
                <w:sz w:val="24"/>
              </w:rPr>
            </w:pPr>
            <w:r>
              <w:rPr>
                <w:rFonts w:ascii="仿宋_GB2312" w:eastAsia="仿宋_GB2312" w:hint="eastAsia"/>
                <w:sz w:val="24"/>
              </w:rPr>
              <w:t>美术专业综合</w:t>
            </w:r>
          </w:p>
        </w:tc>
      </w:tr>
    </w:tbl>
    <w:p w:rsidR="003B5245" w:rsidRDefault="003B5245" w:rsidP="003B5245">
      <w:pPr>
        <w:pStyle w:val="a5"/>
        <w:snapToGrid w:val="0"/>
        <w:ind w:left="5250"/>
        <w:rPr>
          <w:rFonts w:ascii="黑体" w:eastAsia="黑体" w:hAnsi="华文仿宋"/>
          <w:bCs/>
          <w:sz w:val="30"/>
        </w:rPr>
      </w:pPr>
    </w:p>
    <w:p w:rsidR="00B7316C" w:rsidRDefault="00B7316C">
      <w:bookmarkStart w:id="0" w:name="_GoBack"/>
      <w:bookmarkEnd w:id="0"/>
    </w:p>
    <w:sectPr w:rsidR="00B73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60" w:rsidRDefault="00165D60" w:rsidP="003B5245">
      <w:r>
        <w:separator/>
      </w:r>
    </w:p>
  </w:endnote>
  <w:endnote w:type="continuationSeparator" w:id="0">
    <w:p w:rsidR="00165D60" w:rsidRDefault="00165D60" w:rsidP="003B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60" w:rsidRDefault="00165D60" w:rsidP="003B5245">
      <w:r>
        <w:separator/>
      </w:r>
    </w:p>
  </w:footnote>
  <w:footnote w:type="continuationSeparator" w:id="0">
    <w:p w:rsidR="00165D60" w:rsidRDefault="00165D60" w:rsidP="003B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1D"/>
    <w:rsid w:val="00165D60"/>
    <w:rsid w:val="003B5245"/>
    <w:rsid w:val="0045711D"/>
    <w:rsid w:val="00B73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9998B7-1F42-44E5-9E37-4AAD6BB4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2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5245"/>
    <w:rPr>
      <w:sz w:val="18"/>
      <w:szCs w:val="18"/>
    </w:rPr>
  </w:style>
  <w:style w:type="paragraph" w:styleId="a4">
    <w:name w:val="footer"/>
    <w:basedOn w:val="a"/>
    <w:link w:val="Char0"/>
    <w:uiPriority w:val="99"/>
    <w:unhideWhenUsed/>
    <w:rsid w:val="003B52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5245"/>
    <w:rPr>
      <w:sz w:val="18"/>
      <w:szCs w:val="18"/>
    </w:rPr>
  </w:style>
  <w:style w:type="paragraph" w:styleId="a5">
    <w:name w:val="Plain Text"/>
    <w:basedOn w:val="a"/>
    <w:link w:val="Char1"/>
    <w:qFormat/>
    <w:rsid w:val="003B5245"/>
    <w:rPr>
      <w:rFonts w:ascii="宋体" w:hAnsi="Courier New"/>
      <w:szCs w:val="20"/>
    </w:rPr>
  </w:style>
  <w:style w:type="character" w:customStyle="1" w:styleId="Char1">
    <w:name w:val="纯文本 Char"/>
    <w:basedOn w:val="a0"/>
    <w:link w:val="a5"/>
    <w:qFormat/>
    <w:rsid w:val="003B5245"/>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2017-11-17T15:02:00Z</dcterms:created>
  <dcterms:modified xsi:type="dcterms:W3CDTF">2017-11-17T15:02:00Z</dcterms:modified>
</cp:coreProperties>
</file>