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1497B">
      <w:pPr>
        <w:rPr>
          <w:rFonts w:hint="eastAsia" w:ascii="黑体" w:hAnsi="黑体" w:eastAsia="黑体" w:cs="Times New Roman"/>
          <w:sz w:val="32"/>
          <w:szCs w:val="32"/>
          <w:lang w:eastAsia="zh-CN"/>
        </w:rPr>
      </w:pPr>
      <w:r>
        <w:rPr>
          <w:rFonts w:ascii="黑体" w:hAnsi="黑体" w:eastAsia="黑体" w:cs="Times New Roman"/>
          <w:sz w:val="32"/>
          <w:szCs w:val="32"/>
        </w:rPr>
        <w:t>附件</w:t>
      </w:r>
      <w:r>
        <w:rPr>
          <w:rFonts w:hint="eastAsia" w:ascii="黑体" w:hAnsi="黑体" w:eastAsia="黑体" w:cs="Times New Roman"/>
          <w:sz w:val="32"/>
          <w:szCs w:val="32"/>
          <w:lang w:val="en-US" w:eastAsia="zh-CN"/>
        </w:rPr>
        <w:t>1</w:t>
      </w:r>
    </w:p>
    <w:p w14:paraId="535A8CBA">
      <w:pPr>
        <w:widowControl/>
        <w:spacing w:line="560" w:lineRule="exact"/>
        <w:jc w:val="center"/>
        <w:textAlignment w:val="baseline"/>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XX学院毕业生</w:t>
      </w:r>
      <w:r>
        <w:rPr>
          <w:rFonts w:hint="eastAsia" w:ascii="Times New Roman" w:hAnsi="Times New Roman" w:eastAsia="方正小标宋简体" w:cs="Times New Roman"/>
          <w:sz w:val="44"/>
          <w:szCs w:val="44"/>
          <w:lang w:val="en-US" w:eastAsia="zh-CN"/>
        </w:rPr>
        <w:t>毕业去向</w:t>
      </w:r>
      <w:r>
        <w:rPr>
          <w:rFonts w:ascii="Times New Roman" w:hAnsi="Times New Roman" w:eastAsia="方正小标宋简体" w:cs="Times New Roman"/>
          <w:sz w:val="44"/>
          <w:szCs w:val="44"/>
        </w:rPr>
        <w:t>统计工作自查报告</w:t>
      </w:r>
    </w:p>
    <w:p w14:paraId="3AA29D77">
      <w:pPr>
        <w:widowControl/>
        <w:spacing w:line="560" w:lineRule="exact"/>
        <w:jc w:val="center"/>
        <w:textAlignment w:val="baseline"/>
        <w:rPr>
          <w:rFonts w:ascii="Times New Roman" w:hAnsi="Times New Roman" w:eastAsia="楷体_GB2312" w:cs="Times New Roman"/>
          <w:sz w:val="32"/>
          <w:szCs w:val="32"/>
        </w:rPr>
      </w:pPr>
      <w:r>
        <w:rPr>
          <w:rFonts w:ascii="Times New Roman" w:hAnsi="Times New Roman" w:eastAsia="楷体_GB2312" w:cs="Times New Roman"/>
          <w:sz w:val="32"/>
          <w:szCs w:val="32"/>
        </w:rPr>
        <w:t>（参考模版）</w:t>
      </w:r>
    </w:p>
    <w:p w14:paraId="7374F851">
      <w:pPr>
        <w:widowControl/>
        <w:snapToGrid w:val="0"/>
        <w:spacing w:line="560" w:lineRule="exact"/>
        <w:ind w:firstLine="640" w:firstLineChars="200"/>
        <w:textAlignment w:val="baseline"/>
        <w:rPr>
          <w:rFonts w:ascii="Times New Roman" w:hAnsi="Times New Roman" w:eastAsia="仿宋_GB2312" w:cs="Times New Roman"/>
          <w:sz w:val="32"/>
          <w:szCs w:val="32"/>
        </w:rPr>
      </w:pPr>
    </w:p>
    <w:p w14:paraId="77323804">
      <w:pPr>
        <w:widowControl/>
        <w:spacing w:line="540" w:lineRule="exact"/>
        <w:ind w:firstLine="640" w:firstLineChars="200"/>
        <w:textAlignment w:val="baseline"/>
        <w:rPr>
          <w:rFonts w:ascii="Times New Roman" w:hAnsi="Times New Roman" w:eastAsia="黑体" w:cs="Times New Roman"/>
          <w:sz w:val="32"/>
        </w:rPr>
      </w:pPr>
      <w:r>
        <w:rPr>
          <w:rFonts w:ascii="Times New Roman" w:hAnsi="Times New Roman" w:eastAsia="黑体" w:cs="Times New Roman"/>
          <w:sz w:val="32"/>
        </w:rPr>
        <w:t>一、</w:t>
      </w:r>
      <w:bookmarkStart w:id="0" w:name="OLE_LINK1"/>
      <w:r>
        <w:rPr>
          <w:rFonts w:hint="eastAsia" w:ascii="Times New Roman" w:hAnsi="Times New Roman" w:eastAsia="黑体" w:cs="Times New Roman"/>
          <w:sz w:val="32"/>
          <w:lang w:val="en-US" w:eastAsia="zh-CN"/>
        </w:rPr>
        <w:t>毕业去向</w:t>
      </w:r>
      <w:bookmarkEnd w:id="0"/>
      <w:r>
        <w:rPr>
          <w:rFonts w:ascii="Times New Roman" w:hAnsi="Times New Roman" w:eastAsia="黑体" w:cs="Times New Roman"/>
          <w:sz w:val="32"/>
        </w:rPr>
        <w:t>统计自查工作</w:t>
      </w:r>
      <w:r>
        <w:rPr>
          <w:rFonts w:hint="eastAsia" w:ascii="Times New Roman" w:hAnsi="Times New Roman" w:eastAsia="黑体" w:cs="Times New Roman"/>
          <w:sz w:val="32"/>
        </w:rPr>
        <w:t>开展情况</w:t>
      </w:r>
    </w:p>
    <w:p w14:paraId="2BC33B1F">
      <w:pPr>
        <w:widowControl/>
        <w:spacing w:line="540" w:lineRule="exact"/>
        <w:ind w:firstLine="643" w:firstLineChars="200"/>
        <w:textAlignment w:val="baseline"/>
        <w:rPr>
          <w:rFonts w:hint="eastAsia" w:ascii="楷体_GB2312" w:hAnsi="楷体_GB2312" w:eastAsia="楷体_GB2312" w:cs="楷体_GB2312"/>
          <w:b/>
          <w:bCs/>
          <w:sz w:val="32"/>
        </w:rPr>
      </w:pPr>
      <w:bookmarkStart w:id="1" w:name="OLE_LINK9"/>
      <w:r>
        <w:rPr>
          <w:rFonts w:hint="eastAsia" w:ascii="楷体_GB2312" w:hAnsi="楷体_GB2312" w:eastAsia="楷体_GB2312" w:cs="楷体_GB2312"/>
          <w:b/>
          <w:bCs/>
          <w:sz w:val="32"/>
        </w:rPr>
        <w:t>（一）2025届毕业生</w:t>
      </w:r>
      <w:r>
        <w:rPr>
          <w:rFonts w:hint="eastAsia" w:ascii="楷体_GB2312" w:hAnsi="楷体_GB2312" w:eastAsia="楷体_GB2312" w:cs="楷体_GB2312"/>
          <w:b/>
          <w:bCs/>
          <w:sz w:val="32"/>
          <w:lang w:val="en-US" w:eastAsia="zh-CN"/>
        </w:rPr>
        <w:t>毕业去向</w:t>
      </w:r>
      <w:r>
        <w:rPr>
          <w:rFonts w:hint="eastAsia" w:ascii="楷体_GB2312" w:hAnsi="楷体_GB2312" w:eastAsia="楷体_GB2312" w:cs="楷体_GB2312"/>
          <w:b/>
          <w:bCs/>
          <w:sz w:val="32"/>
        </w:rPr>
        <w:t>基本情况</w:t>
      </w:r>
    </w:p>
    <w:p w14:paraId="3CE87DC1">
      <w:pPr>
        <w:widowControl/>
        <w:spacing w:line="560" w:lineRule="exact"/>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截至</w:t>
      </w:r>
      <w:r>
        <w:rPr>
          <w:rFonts w:hint="eastAsia" w:ascii="仿宋_GB2312" w:hAnsi="仿宋_GB2312" w:eastAsia="仿宋_GB2312" w:cs="仿宋_GB2312"/>
          <w:color w:val="000000"/>
          <w:kern w:val="0"/>
          <w:sz w:val="32"/>
          <w:szCs w:val="32"/>
          <w:u w:val="none"/>
          <w:lang w:val="en-US" w:eastAsia="zh-CN" w:bidi="ar"/>
        </w:rPr>
        <w:t>2025年</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u w:val="none"/>
          <w:lang w:val="en-US" w:eastAsia="zh-CN" w:bidi="ar"/>
        </w:rPr>
        <w:t>月</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u w:val="none"/>
          <w:lang w:val="en-US" w:eastAsia="zh-CN" w:bidi="ar"/>
        </w:rPr>
        <w:t>日</w:t>
      </w:r>
      <w:r>
        <w:rPr>
          <w:rFonts w:hint="eastAsia" w:ascii="仿宋_GB2312" w:hAnsi="仿宋_GB2312" w:eastAsia="仿宋_GB2312" w:cs="仿宋_GB2312"/>
          <w:color w:val="000000"/>
          <w:kern w:val="0"/>
          <w:sz w:val="32"/>
          <w:szCs w:val="32"/>
          <w:lang w:bidi="ar"/>
        </w:rPr>
        <w:t xml:space="preserve"> ，学院毕业生</w:t>
      </w:r>
      <w:bookmarkStart w:id="2" w:name="OLE_LINK7"/>
      <w:r>
        <w:rPr>
          <w:rFonts w:hint="eastAsia" w:ascii="仿宋_GB2312" w:hAnsi="仿宋_GB2312" w:eastAsia="仿宋_GB2312" w:cs="仿宋_GB2312"/>
          <w:color w:val="000000"/>
          <w:kern w:val="0"/>
          <w:sz w:val="32"/>
          <w:szCs w:val="32"/>
          <w:lang w:val="en-US" w:eastAsia="zh-CN" w:bidi="ar"/>
        </w:rPr>
        <w:t>共</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u w:val="single"/>
          <w:lang w:val="en-US" w:eastAsia="zh-CN" w:bidi="ar"/>
        </w:rPr>
        <w:t xml:space="preserve"> </w:t>
      </w:r>
      <w:bookmarkEnd w:id="2"/>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lang w:bidi="ar"/>
        </w:rPr>
        <w:t>人，落实毕业去向</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人，毕业去向落实率</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其中</w:t>
      </w:r>
      <w:r>
        <w:rPr>
          <w:rFonts w:hint="eastAsia" w:ascii="仿宋_GB2312" w:hAnsi="仿宋_GB2312" w:eastAsia="仿宋_GB2312" w:cs="仿宋_GB2312"/>
          <w:color w:val="000000"/>
          <w:kern w:val="0"/>
          <w:sz w:val="32"/>
          <w:szCs w:val="32"/>
          <w:lang w:val="en-US" w:eastAsia="zh-CN" w:bidi="ar"/>
        </w:rPr>
        <w:t>就业</w:t>
      </w:r>
      <w:bookmarkStart w:id="3" w:name="OLE_LINK4"/>
      <w:r>
        <w:rPr>
          <w:rFonts w:hint="eastAsia" w:ascii="仿宋_GB2312" w:hAnsi="仿宋_GB2312" w:eastAsia="仿宋_GB2312" w:cs="仿宋_GB2312"/>
          <w:color w:val="000000"/>
          <w:kern w:val="0"/>
          <w:sz w:val="32"/>
          <w:szCs w:val="32"/>
          <w:lang w:val="en-US" w:eastAsia="zh-CN" w:bidi="ar"/>
        </w:rPr>
        <w:t>为</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人，占比</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w:t>
      </w:r>
      <w:bookmarkEnd w:id="3"/>
      <w:r>
        <w:rPr>
          <w:rFonts w:hint="eastAsia" w:ascii="仿宋_GB2312" w:hAnsi="仿宋_GB2312" w:eastAsia="仿宋_GB2312" w:cs="仿宋_GB2312"/>
          <w:color w:val="000000"/>
          <w:kern w:val="0"/>
          <w:sz w:val="32"/>
          <w:szCs w:val="32"/>
          <w:lang w:val="en-US" w:eastAsia="zh-CN" w:bidi="ar"/>
        </w:rPr>
        <w:t>（含单位就业</w:t>
      </w:r>
      <w:bookmarkStart w:id="4" w:name="OLE_LINK5"/>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人，占比</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w:t>
      </w:r>
      <w:bookmarkEnd w:id="4"/>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自主创业</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人，占比</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自由职业</w:t>
      </w:r>
      <w:bookmarkStart w:id="5" w:name="OLE_LINK8"/>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人，占比</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w:t>
      </w:r>
      <w:bookmarkEnd w:id="5"/>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灵活就业</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人，占比</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升学</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人，占比</w:t>
      </w:r>
      <w:bookmarkStart w:id="6" w:name="OLE_LINK3"/>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w:t>
      </w:r>
      <w:bookmarkStart w:id="7" w:name="OLE_LINK2"/>
      <w:r>
        <w:rPr>
          <w:rFonts w:hint="eastAsia" w:ascii="仿宋_GB2312" w:hAnsi="仿宋_GB2312" w:eastAsia="仿宋_GB2312" w:cs="仿宋_GB2312"/>
          <w:color w:val="000000"/>
          <w:kern w:val="0"/>
          <w:sz w:val="32"/>
          <w:szCs w:val="32"/>
          <w:lang w:val="en-US" w:eastAsia="zh-CN" w:bidi="ar"/>
        </w:rPr>
        <w:t>未就业</w:t>
      </w:r>
      <w:bookmarkEnd w:id="7"/>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人，</w:t>
      </w:r>
      <w:bookmarkEnd w:id="6"/>
      <w:r>
        <w:rPr>
          <w:rFonts w:hint="eastAsia" w:ascii="仿宋_GB2312" w:hAnsi="仿宋_GB2312" w:eastAsia="仿宋_GB2312" w:cs="仿宋_GB2312"/>
          <w:color w:val="000000"/>
          <w:kern w:val="0"/>
          <w:sz w:val="32"/>
          <w:szCs w:val="32"/>
          <w:lang w:bidi="ar"/>
        </w:rPr>
        <w:t>占比</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val="en-US" w:eastAsia="zh-CN" w:bidi="ar"/>
        </w:rPr>
        <w:t>（含待就业</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人，占比</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暂不就业</w:t>
      </w:r>
      <w:bookmarkStart w:id="8" w:name="OLE_LINK6"/>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w:t>
      </w:r>
      <w:bookmarkEnd w:id="8"/>
      <w:r>
        <w:rPr>
          <w:rFonts w:hint="eastAsia" w:ascii="仿宋_GB2312" w:hAnsi="仿宋_GB2312" w:eastAsia="仿宋_GB2312" w:cs="仿宋_GB2312"/>
          <w:color w:val="000000"/>
          <w:kern w:val="0"/>
          <w:sz w:val="32"/>
          <w:szCs w:val="32"/>
          <w:lang w:bidi="ar"/>
        </w:rPr>
        <w:t>人，占比</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w:t>
      </w:r>
      <w:bookmarkEnd w:id="1"/>
    </w:p>
    <w:p w14:paraId="1EAC6ED5">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经核查，毕业生毕业去向无误</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人</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毕业去向有误的</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人</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其中单位信息有误的</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人，更换工作单位的</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人，已离职待就业的</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人。 </w:t>
      </w:r>
    </w:p>
    <w:p w14:paraId="5BA29D41">
      <w:pPr>
        <w:widowControl/>
        <w:spacing w:line="560" w:lineRule="exact"/>
        <w:ind w:firstLine="640" w:firstLineChars="200"/>
        <w:rPr>
          <w:rFonts w:hint="eastAsia" w:ascii="仿宋_GB2312" w:hAnsi="仿宋_GB2312" w:eastAsia="仿宋_GB2312" w:cs="仿宋_GB2312"/>
          <w:color w:val="FF0000"/>
          <w:kern w:val="0"/>
          <w:sz w:val="32"/>
          <w:szCs w:val="32"/>
          <w:lang w:bidi="ar"/>
        </w:rPr>
      </w:pPr>
      <w:r>
        <w:rPr>
          <w:rFonts w:hint="eastAsia" w:ascii="仿宋_GB2312" w:hAnsi="仿宋_GB2312" w:eastAsia="仿宋_GB2312" w:cs="仿宋_GB2312"/>
          <w:color w:val="FF0000"/>
          <w:kern w:val="0"/>
          <w:sz w:val="32"/>
          <w:szCs w:val="32"/>
          <w:lang w:bidi="ar"/>
        </w:rPr>
        <w:t>（</w:t>
      </w:r>
      <w:r>
        <w:rPr>
          <w:rFonts w:hint="eastAsia" w:ascii="仿宋_GB2312" w:hAnsi="仿宋_GB2312" w:eastAsia="仿宋_GB2312" w:cs="仿宋_GB2312"/>
          <w:color w:val="FF0000"/>
          <w:kern w:val="0"/>
          <w:sz w:val="32"/>
          <w:szCs w:val="32"/>
          <w:lang w:val="en-US" w:eastAsia="zh-CN" w:bidi="ar"/>
        </w:rPr>
        <w:t>毕业</w:t>
      </w:r>
      <w:r>
        <w:rPr>
          <w:rFonts w:hint="eastAsia" w:ascii="仿宋_GB2312" w:hAnsi="仿宋_GB2312" w:eastAsia="仿宋_GB2312" w:cs="仿宋_GB2312"/>
          <w:color w:val="FF0000"/>
          <w:kern w:val="0"/>
          <w:sz w:val="32"/>
          <w:szCs w:val="32"/>
          <w:lang w:bidi="ar"/>
        </w:rPr>
        <w:t>去向基本情况不限于上述内容，未就业毕业生就业意愿等其他</w:t>
      </w:r>
      <w:r>
        <w:rPr>
          <w:rFonts w:hint="eastAsia" w:ascii="仿宋_GB2312" w:hAnsi="仿宋_GB2312" w:eastAsia="仿宋_GB2312" w:cs="仿宋_GB2312"/>
          <w:color w:val="FF0000"/>
          <w:kern w:val="0"/>
          <w:sz w:val="32"/>
          <w:szCs w:val="32"/>
          <w:lang w:val="en-US" w:eastAsia="zh-CN" w:bidi="ar"/>
        </w:rPr>
        <w:t>去向</w:t>
      </w:r>
      <w:r>
        <w:rPr>
          <w:rFonts w:hint="eastAsia" w:ascii="仿宋_GB2312" w:hAnsi="仿宋_GB2312" w:eastAsia="仿宋_GB2312" w:cs="仿宋_GB2312"/>
          <w:color w:val="FF0000"/>
          <w:kern w:val="0"/>
          <w:sz w:val="32"/>
          <w:szCs w:val="32"/>
          <w:lang w:bidi="ar"/>
        </w:rPr>
        <w:t>情况可根据实际进行补充）</w:t>
      </w:r>
    </w:p>
    <w:p w14:paraId="63346CBD">
      <w:pPr>
        <w:widowControl/>
        <w:spacing w:line="540" w:lineRule="exact"/>
        <w:ind w:firstLine="643" w:firstLineChars="200"/>
        <w:textAlignment w:val="baseline"/>
        <w:rPr>
          <w:rFonts w:hint="eastAsia" w:ascii="楷体_GB2312" w:hAnsi="楷体_GB2312" w:eastAsia="楷体_GB2312" w:cs="楷体_GB2312"/>
          <w:b/>
          <w:bCs/>
          <w:sz w:val="32"/>
        </w:rPr>
      </w:pPr>
      <w:r>
        <w:rPr>
          <w:rFonts w:hint="eastAsia" w:ascii="楷体_GB2312" w:hAnsi="楷体_GB2312" w:eastAsia="楷体_GB2312" w:cs="楷体_GB2312"/>
          <w:b/>
          <w:bCs/>
          <w:sz w:val="32"/>
        </w:rPr>
        <w:t>（二）</w:t>
      </w:r>
      <w:r>
        <w:rPr>
          <w:rFonts w:hint="eastAsia" w:ascii="楷体_GB2312" w:hAnsi="楷体_GB2312" w:eastAsia="楷体_GB2312" w:cs="楷体_GB2312"/>
          <w:b/>
          <w:bCs/>
          <w:sz w:val="32"/>
          <w:lang w:val="en-US" w:eastAsia="zh-CN"/>
        </w:rPr>
        <w:t>毕业去向</w:t>
      </w:r>
      <w:r>
        <w:rPr>
          <w:rFonts w:hint="eastAsia" w:ascii="楷体_GB2312" w:hAnsi="楷体_GB2312" w:eastAsia="楷体_GB2312" w:cs="楷体_GB2312"/>
          <w:b/>
          <w:bCs/>
          <w:sz w:val="32"/>
        </w:rPr>
        <w:t>统计自查落实情况</w:t>
      </w:r>
    </w:p>
    <w:p w14:paraId="3D3DEB6D">
      <w:pPr>
        <w:widowControl/>
        <w:snapToGrid w:val="0"/>
        <w:spacing w:line="54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1.毕业去向</w:t>
      </w:r>
      <w:r>
        <w:rPr>
          <w:rFonts w:ascii="Times New Roman" w:hAnsi="Times New Roman" w:eastAsia="仿宋_GB2312" w:cs="Times New Roman"/>
          <w:sz w:val="32"/>
          <w:szCs w:val="32"/>
        </w:rPr>
        <w:t>数据真实性自查情况</w:t>
      </w:r>
    </w:p>
    <w:p w14:paraId="2CF40D5E">
      <w:pPr>
        <w:widowControl/>
        <w:snapToGrid w:val="0"/>
        <w:spacing w:line="54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是否存在违反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四不准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三不得</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的行为</w:t>
      </w:r>
    </w:p>
    <w:p w14:paraId="3800E520">
      <w:pPr>
        <w:widowControl/>
        <w:snapToGrid w:val="0"/>
        <w:spacing w:line="54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毕业生</w:t>
      </w:r>
      <w:r>
        <w:rPr>
          <w:rFonts w:hint="eastAsia" w:ascii="Times New Roman" w:hAnsi="Times New Roman" w:eastAsia="仿宋_GB2312" w:cs="Times New Roman"/>
          <w:sz w:val="32"/>
          <w:szCs w:val="32"/>
          <w:lang w:val="en-US" w:eastAsia="zh-CN"/>
        </w:rPr>
        <w:t>毕业去向</w:t>
      </w:r>
      <w:r>
        <w:rPr>
          <w:rFonts w:ascii="Times New Roman" w:hAnsi="Times New Roman" w:eastAsia="仿宋_GB2312" w:cs="Times New Roman"/>
          <w:sz w:val="32"/>
          <w:szCs w:val="32"/>
        </w:rPr>
        <w:t>材料审核情况</w:t>
      </w:r>
    </w:p>
    <w:p w14:paraId="6595EC20">
      <w:pPr>
        <w:spacing w:line="56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至少包含：所有毕业生录入的</w:t>
      </w:r>
      <w:r>
        <w:rPr>
          <w:rFonts w:hint="eastAsia" w:ascii="仿宋_GB2312" w:hAnsi="Times New Roman" w:eastAsia="仿宋_GB2312" w:cs="Times New Roman"/>
          <w:sz w:val="32"/>
          <w:szCs w:val="32"/>
          <w:lang w:val="en-US" w:eastAsia="zh-CN"/>
        </w:rPr>
        <w:t>去向</w:t>
      </w:r>
      <w:r>
        <w:rPr>
          <w:rFonts w:hint="eastAsia" w:ascii="仿宋_GB2312" w:hAnsi="Times New Roman" w:eastAsia="仿宋_GB2312" w:cs="Times New Roman"/>
          <w:sz w:val="32"/>
          <w:szCs w:val="32"/>
        </w:rPr>
        <w:t>分类是否准确，所有人的证明材料是否符合《高校毕业生毕业去向界定及标准》要求，所有人的证明材料是否完备。</w:t>
      </w:r>
    </w:p>
    <w:p w14:paraId="58AF4A80">
      <w:pPr>
        <w:widowControl/>
        <w:snapToGrid w:val="0"/>
        <w:spacing w:line="54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用人单位真实性核查情况</w:t>
      </w:r>
    </w:p>
    <w:p w14:paraId="571C07FE">
      <w:pPr>
        <w:widowControl/>
        <w:snapToGrid w:val="0"/>
        <w:spacing w:line="54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lang w:val="en-US" w:eastAsia="zh-CN"/>
        </w:rPr>
        <w:t>全国</w:t>
      </w:r>
      <w:bookmarkStart w:id="9" w:name="_GoBack"/>
      <w:bookmarkEnd w:id="9"/>
      <w:r>
        <w:rPr>
          <w:rFonts w:hint="eastAsia" w:ascii="Times New Roman" w:hAnsi="Times New Roman" w:eastAsia="仿宋_GB2312" w:cs="Times New Roman"/>
          <w:sz w:val="32"/>
          <w:lang w:val="en-US" w:eastAsia="zh-CN"/>
        </w:rPr>
        <w:t>高校毕业生就业管理系统</w:t>
      </w:r>
      <w:r>
        <w:rPr>
          <w:rFonts w:hint="eastAsia" w:ascii="Times New Roman" w:hAnsi="Times New Roman" w:eastAsia="仿宋_GB2312" w:cs="Times New Roman"/>
          <w:sz w:val="32"/>
        </w:rPr>
        <w:t>反馈的数据信息核实</w:t>
      </w:r>
      <w:r>
        <w:rPr>
          <w:rFonts w:ascii="Times New Roman" w:hAnsi="Times New Roman" w:eastAsia="仿宋_GB2312" w:cs="Times New Roman"/>
          <w:sz w:val="32"/>
          <w:szCs w:val="32"/>
        </w:rPr>
        <w:t>处理情况</w:t>
      </w:r>
    </w:p>
    <w:p w14:paraId="3262422E">
      <w:pPr>
        <w:widowControl/>
        <w:snapToGrid w:val="0"/>
        <w:spacing w:line="54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rPr>
        <w:t>河南省高校毕业生网上签约与毕业去向登记平台反馈的数据信息核实</w:t>
      </w:r>
      <w:r>
        <w:rPr>
          <w:rFonts w:ascii="Times New Roman" w:hAnsi="Times New Roman" w:eastAsia="仿宋_GB2312" w:cs="Times New Roman"/>
          <w:sz w:val="32"/>
          <w:szCs w:val="32"/>
        </w:rPr>
        <w:t>处理情况</w:t>
      </w:r>
    </w:p>
    <w:p w14:paraId="6BA46539">
      <w:pPr>
        <w:widowControl/>
        <w:snapToGrid w:val="0"/>
        <w:spacing w:line="54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rPr>
        <w:t>举报电话、邮箱等其他途径反馈的问题数据线索信息核实</w:t>
      </w:r>
      <w:r>
        <w:rPr>
          <w:rFonts w:ascii="Times New Roman" w:hAnsi="Times New Roman" w:eastAsia="仿宋_GB2312" w:cs="Times New Roman"/>
          <w:sz w:val="32"/>
          <w:szCs w:val="32"/>
        </w:rPr>
        <w:t>处理情况</w:t>
      </w:r>
    </w:p>
    <w:p w14:paraId="091A7258">
      <w:pPr>
        <w:widowControl/>
        <w:snapToGrid w:val="0"/>
        <w:spacing w:line="54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rPr>
        <w:t>灵活就业毕业生人数、毕业</w:t>
      </w:r>
      <w:r>
        <w:rPr>
          <w:rFonts w:ascii="Times New Roman" w:hAnsi="Times New Roman" w:eastAsia="仿宋_GB2312" w:cs="Times New Roman"/>
          <w:sz w:val="32"/>
          <w:szCs w:val="32"/>
        </w:rPr>
        <w:t>去向落实率占比、学生现状、学校后续工作安排</w:t>
      </w:r>
    </w:p>
    <w:p w14:paraId="7062C9BA">
      <w:pPr>
        <w:widowControl/>
        <w:spacing w:line="540" w:lineRule="exact"/>
        <w:ind w:firstLine="640" w:firstLineChars="200"/>
        <w:textAlignment w:val="baseline"/>
        <w:rPr>
          <w:rFonts w:ascii="Times New Roman" w:hAnsi="Times New Roman" w:eastAsia="黑体" w:cs="Times New Roman"/>
          <w:sz w:val="32"/>
        </w:rPr>
      </w:pPr>
      <w:r>
        <w:rPr>
          <w:rFonts w:hint="eastAsia" w:ascii="Times New Roman" w:hAnsi="Times New Roman" w:eastAsia="黑体" w:cs="Times New Roman"/>
          <w:sz w:val="32"/>
        </w:rPr>
        <w:t>二</w:t>
      </w:r>
      <w:r>
        <w:rPr>
          <w:rFonts w:ascii="Times New Roman" w:hAnsi="Times New Roman" w:eastAsia="黑体" w:cs="Times New Roman"/>
          <w:sz w:val="32"/>
        </w:rPr>
        <w:t>、</w:t>
      </w:r>
      <w:r>
        <w:rPr>
          <w:rFonts w:hint="eastAsia" w:ascii="Times New Roman" w:hAnsi="Times New Roman" w:eastAsia="黑体" w:cs="Times New Roman"/>
          <w:sz w:val="32"/>
          <w:lang w:val="en-US" w:eastAsia="zh-CN"/>
        </w:rPr>
        <w:t>毕业去向</w:t>
      </w:r>
      <w:r>
        <w:rPr>
          <w:rFonts w:ascii="Times New Roman" w:hAnsi="Times New Roman" w:eastAsia="黑体" w:cs="Times New Roman"/>
          <w:sz w:val="32"/>
        </w:rPr>
        <w:t>统计工作存在</w:t>
      </w:r>
      <w:r>
        <w:rPr>
          <w:rFonts w:hint="eastAsia" w:ascii="Times New Roman" w:hAnsi="Times New Roman" w:eastAsia="黑体" w:cs="Times New Roman"/>
          <w:sz w:val="32"/>
        </w:rPr>
        <w:t>的</w:t>
      </w:r>
      <w:r>
        <w:rPr>
          <w:rFonts w:ascii="Times New Roman" w:hAnsi="Times New Roman" w:eastAsia="黑体" w:cs="Times New Roman"/>
          <w:sz w:val="32"/>
        </w:rPr>
        <w:t>问题</w:t>
      </w:r>
    </w:p>
    <w:p w14:paraId="4AD72300">
      <w:pPr>
        <w:widowControl/>
        <w:spacing w:line="540" w:lineRule="exact"/>
        <w:ind w:firstLine="640" w:firstLineChars="200"/>
        <w:textAlignment w:val="baseline"/>
        <w:rPr>
          <w:rFonts w:ascii="Times New Roman" w:hAnsi="Times New Roman" w:eastAsia="黑体" w:cs="Times New Roman"/>
          <w:sz w:val="32"/>
        </w:rPr>
      </w:pPr>
      <w:r>
        <w:rPr>
          <w:rFonts w:hint="eastAsia" w:ascii="Times New Roman" w:hAnsi="Times New Roman" w:eastAsia="黑体" w:cs="Times New Roman"/>
          <w:sz w:val="32"/>
        </w:rPr>
        <w:t>三、</w:t>
      </w:r>
      <w:r>
        <w:rPr>
          <w:rFonts w:hint="eastAsia" w:ascii="Times New Roman" w:hAnsi="Times New Roman" w:eastAsia="黑体" w:cs="Times New Roman"/>
          <w:sz w:val="32"/>
          <w:lang w:val="en-US" w:eastAsia="zh-CN"/>
        </w:rPr>
        <w:t>毕业去向</w:t>
      </w:r>
      <w:r>
        <w:rPr>
          <w:rFonts w:ascii="Times New Roman" w:hAnsi="Times New Roman" w:eastAsia="黑体" w:cs="Times New Roman"/>
          <w:sz w:val="32"/>
        </w:rPr>
        <w:t>统计工作</w:t>
      </w:r>
      <w:r>
        <w:rPr>
          <w:rFonts w:hint="eastAsia" w:ascii="Times New Roman" w:hAnsi="Times New Roman" w:eastAsia="黑体" w:cs="Times New Roman"/>
          <w:sz w:val="32"/>
        </w:rPr>
        <w:t>存在问题的原因分析</w:t>
      </w:r>
    </w:p>
    <w:p w14:paraId="724C559F">
      <w:pPr>
        <w:widowControl/>
        <w:spacing w:line="540" w:lineRule="exact"/>
        <w:ind w:firstLine="640" w:firstLineChars="200"/>
        <w:textAlignment w:val="baseline"/>
        <w:rPr>
          <w:rFonts w:ascii="Times New Roman" w:hAnsi="Times New Roman" w:eastAsia="黑体" w:cs="Times New Roman"/>
          <w:sz w:val="32"/>
        </w:rPr>
      </w:pPr>
      <w:r>
        <w:rPr>
          <w:rFonts w:hint="eastAsia" w:ascii="Times New Roman" w:hAnsi="Times New Roman" w:eastAsia="黑体" w:cs="Times New Roman"/>
          <w:sz w:val="32"/>
        </w:rPr>
        <w:t>四、</w:t>
      </w:r>
      <w:r>
        <w:rPr>
          <w:rFonts w:hint="eastAsia" w:ascii="Times New Roman" w:hAnsi="Times New Roman" w:eastAsia="黑体" w:cs="Times New Roman"/>
          <w:sz w:val="32"/>
          <w:lang w:val="en-US" w:eastAsia="zh-CN"/>
        </w:rPr>
        <w:t>毕业去向</w:t>
      </w:r>
      <w:r>
        <w:rPr>
          <w:rFonts w:ascii="Times New Roman" w:hAnsi="Times New Roman" w:eastAsia="黑体" w:cs="Times New Roman"/>
          <w:sz w:val="32"/>
        </w:rPr>
        <w:t>统计工作</w:t>
      </w:r>
      <w:r>
        <w:rPr>
          <w:rFonts w:hint="eastAsia" w:ascii="Times New Roman" w:hAnsi="Times New Roman" w:eastAsia="黑体" w:cs="Times New Roman"/>
          <w:sz w:val="32"/>
        </w:rPr>
        <w:t>的整改举措</w:t>
      </w:r>
    </w:p>
    <w:p w14:paraId="5690C78C">
      <w:pPr>
        <w:widowControl/>
        <w:spacing w:line="540" w:lineRule="exact"/>
        <w:ind w:firstLine="640" w:firstLineChars="200"/>
        <w:textAlignment w:val="baseline"/>
        <w:rPr>
          <w:rFonts w:ascii="Times New Roman" w:hAnsi="Times New Roman" w:eastAsia="黑体" w:cs="Times New Roman"/>
          <w:sz w:val="32"/>
        </w:rPr>
      </w:pPr>
    </w:p>
    <w:p w14:paraId="600FDEC6">
      <w:pPr>
        <w:widowControl/>
        <w:spacing w:line="540" w:lineRule="exact"/>
        <w:ind w:firstLine="640" w:firstLineChars="200"/>
        <w:textAlignment w:val="baseline"/>
        <w:rPr>
          <w:rFonts w:ascii="Times New Roman" w:hAnsi="Times New Roman" w:eastAsia="黑体" w:cs="Times New Roman"/>
          <w:sz w:val="32"/>
        </w:rPr>
      </w:pPr>
    </w:p>
    <w:p w14:paraId="56E7633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学院党政主要负责同志签字：</w:t>
      </w:r>
    </w:p>
    <w:p w14:paraId="2F4EE936">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14:paraId="24472820">
      <w:pPr>
        <w:spacing w:line="560" w:lineRule="exact"/>
        <w:ind w:firstLine="5440" w:firstLineChars="1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学院公</w:t>
      </w:r>
      <w:r>
        <w:rPr>
          <w:rFonts w:ascii="Times New Roman" w:hAnsi="Times New Roman" w:eastAsia="仿宋_GB2312" w:cs="Times New Roman"/>
          <w:sz w:val="32"/>
          <w:szCs w:val="32"/>
        </w:rPr>
        <w:t>章</w:t>
      </w:r>
    </w:p>
    <w:p w14:paraId="0D999B65">
      <w:pPr>
        <w:tabs>
          <w:tab w:val="left" w:pos="8100"/>
        </w:tabs>
        <w:spacing w:line="560" w:lineRule="exact"/>
        <w:ind w:right="182"/>
        <w:jc w:val="right"/>
      </w:pPr>
      <w:r>
        <w:rPr>
          <w:rFonts w:hint="eastAsia" w:ascii="Times New Roman" w:hAnsi="Times New Roman" w:eastAsia="仿宋_GB2312" w:cs="Times New Roman"/>
          <w:sz w:val="32"/>
          <w:szCs w:val="32"/>
        </w:rPr>
        <w:t xml:space="preserve"> 2025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OWQ1ZDQ5YzY4Njk2MWM4N2E5MmU3YmVlNzljZDAifQ=="/>
    <w:docVar w:name="KSO_WPS_MARK_KEY" w:val="6ca3dcbb-58e9-4b6d-96a5-20303fe7263b"/>
  </w:docVars>
  <w:rsids>
    <w:rsidRoot w:val="00552DE9"/>
    <w:rsid w:val="00191283"/>
    <w:rsid w:val="001B34D8"/>
    <w:rsid w:val="001D3518"/>
    <w:rsid w:val="00253B37"/>
    <w:rsid w:val="002D2719"/>
    <w:rsid w:val="002E0A46"/>
    <w:rsid w:val="00306F92"/>
    <w:rsid w:val="00392A32"/>
    <w:rsid w:val="004636D3"/>
    <w:rsid w:val="00487662"/>
    <w:rsid w:val="004D512F"/>
    <w:rsid w:val="00552DE9"/>
    <w:rsid w:val="005952B9"/>
    <w:rsid w:val="005F7042"/>
    <w:rsid w:val="00660DB1"/>
    <w:rsid w:val="00661138"/>
    <w:rsid w:val="007368BB"/>
    <w:rsid w:val="007C1F65"/>
    <w:rsid w:val="008205E7"/>
    <w:rsid w:val="008A6E3B"/>
    <w:rsid w:val="00945786"/>
    <w:rsid w:val="00A444D6"/>
    <w:rsid w:val="00A662B2"/>
    <w:rsid w:val="00A80FA9"/>
    <w:rsid w:val="00AB76A8"/>
    <w:rsid w:val="00B500D9"/>
    <w:rsid w:val="00C33ABB"/>
    <w:rsid w:val="00D1629D"/>
    <w:rsid w:val="00D16665"/>
    <w:rsid w:val="00DE597B"/>
    <w:rsid w:val="00EB323D"/>
    <w:rsid w:val="00F10639"/>
    <w:rsid w:val="025735D7"/>
    <w:rsid w:val="04C24915"/>
    <w:rsid w:val="0833331F"/>
    <w:rsid w:val="110B5382"/>
    <w:rsid w:val="13B52ECB"/>
    <w:rsid w:val="178C1EAF"/>
    <w:rsid w:val="1DB84D0D"/>
    <w:rsid w:val="23AB0E81"/>
    <w:rsid w:val="267B175E"/>
    <w:rsid w:val="2B8609D1"/>
    <w:rsid w:val="2D7D6E8C"/>
    <w:rsid w:val="309875C6"/>
    <w:rsid w:val="357A2126"/>
    <w:rsid w:val="378A21C0"/>
    <w:rsid w:val="3B000DC2"/>
    <w:rsid w:val="3EF23EB0"/>
    <w:rsid w:val="43A93A19"/>
    <w:rsid w:val="48F13600"/>
    <w:rsid w:val="4951655A"/>
    <w:rsid w:val="4EFF657E"/>
    <w:rsid w:val="536A4B64"/>
    <w:rsid w:val="5A612DD4"/>
    <w:rsid w:val="5B1417C3"/>
    <w:rsid w:val="5C1A19FE"/>
    <w:rsid w:val="642021C6"/>
    <w:rsid w:val="66640FC8"/>
    <w:rsid w:val="69C06EC6"/>
    <w:rsid w:val="6CAD71C1"/>
    <w:rsid w:val="6D1171A9"/>
    <w:rsid w:val="6D59163F"/>
    <w:rsid w:val="6E766C68"/>
    <w:rsid w:val="742C2255"/>
    <w:rsid w:val="78E27E86"/>
    <w:rsid w:val="7A2733D1"/>
    <w:rsid w:val="7ABF55E5"/>
    <w:rsid w:val="7CF2077A"/>
    <w:rsid w:val="7E676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DAD2-5DDA-4AF4-BCE8-B284EF097C79}">
  <ds:schemaRefs/>
</ds:datastoreItem>
</file>

<file path=docProps/app.xml><?xml version="1.0" encoding="utf-8"?>
<Properties xmlns="http://schemas.openxmlformats.org/officeDocument/2006/extended-properties" xmlns:vt="http://schemas.openxmlformats.org/officeDocument/2006/docPropsVTypes">
  <Template>Normal</Template>
  <Pages>2</Pages>
  <Words>617</Words>
  <Characters>636</Characters>
  <Lines>5</Lines>
  <Paragraphs>1</Paragraphs>
  <TotalTime>7</TotalTime>
  <ScaleCrop>false</ScaleCrop>
  <LinksUpToDate>false</LinksUpToDate>
  <CharactersWithSpaces>781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2023-06-11T12:06:00Z</dcterms:created>
  <dc:creator>hp</dc:creator>
  <cp:lastModifiedBy>红袖添香</cp:lastModifiedBy>
  <dcterms:modified xsi:type="dcterms:W3CDTF">2025-06-13T03:23:19Z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9172D67D31A9437092586FB9F6E6D519_13</vt:lpwstr>
  </property>
  <property fmtid="{D5CDD505-2E9C-101B-9397-08002B2CF9AE}" pid="4" name="KSOTemplateDocerSaveRecord">
    <vt:lpwstr>eyJoZGlkIjoiMTJkOGQwYmNlMTlmZWIwMTQ0YjEwYTcyOGIzYWMzMGIiLCJ1c2VySWQiOiIxMTIzNDU2NTk0In0=</vt:lpwstr>
  </property>
</Properties>
</file>