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0238">
      <w:pPr>
        <w:pStyle w:val="2"/>
        <w:bidi w:val="0"/>
        <w:ind w:left="0" w:leftChars="0" w:firstLine="0" w:firstLineChars="0"/>
        <w:rPr>
          <w:rFonts w:hint="eastAsia" w:asciiTheme="majorEastAsia" w:hAnsiTheme="majorEastAsia" w:eastAsiaTheme="majorEastAsia" w:cstheme="majorEastAsia"/>
          <w:b/>
          <w:bCs/>
          <w:sz w:val="21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附件1</w:t>
      </w:r>
    </w:p>
    <w:p w14:paraId="10F3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  <w:lang w:val="en-US" w:eastAsia="zh-CN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44"/>
          <w:szCs w:val="44"/>
        </w:rPr>
        <w:t>大学生职业规划大赛</w:t>
      </w:r>
    </w:p>
    <w:p w14:paraId="0EFF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成长赛道方案</w:t>
      </w:r>
    </w:p>
    <w:bookmarkEnd w:id="0"/>
    <w:p w14:paraId="3C84E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9B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一、比赛内容</w:t>
      </w:r>
    </w:p>
    <w:p w14:paraId="4DA6F5C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考察学生树立生涯发展理念并合理设定职业目标、围绕 实现目标持续行动并不断调整的成长过程，通过学习实践提 升综合素质和专业能力，体现正确的择业就业观念。参赛学 生可获得实习机会。</w:t>
      </w:r>
    </w:p>
    <w:p w14:paraId="154C11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/>
        <w:textAlignment w:val="auto"/>
      </w:pPr>
      <w:r>
        <w:t>二、参赛对象</w:t>
      </w:r>
    </w:p>
    <w:p w14:paraId="3384779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成长赛道高教组参赛对象为全日制本科中低年级在校学生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主要面向普通本科一、二、三年级学生。</w:t>
      </w:r>
    </w:p>
    <w:p w14:paraId="555C660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/>
        <w:ind w:right="0"/>
        <w:textAlignment w:val="auto"/>
      </w:pPr>
      <w:r>
        <w:t>三、参赛材料要求</w:t>
      </w:r>
    </w:p>
    <w:p w14:paraId="1B805F0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选手在大赛平台提交以下参赛材料：</w:t>
      </w:r>
    </w:p>
    <w:p w14:paraId="6D69238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生涯发展报告：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介绍设定职业目标的过程；实现职业目标的具体行动和成效；职业目标及行动的动态调整等(PDF格式，文字不超过2000字，图表不超过5张)。</w:t>
      </w:r>
    </w:p>
    <w:p w14:paraId="73802E1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生涯发展展示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(PPT格式，不超过50MB;可加入视频)。</w:t>
      </w:r>
    </w:p>
    <w:p w14:paraId="088A902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/>
        <w:textAlignment w:val="auto"/>
      </w:pPr>
      <w:r>
        <w:t>四、比赛环节</w:t>
      </w:r>
    </w:p>
    <w:p w14:paraId="157F5ED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spacing w:val="-9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成长赛道设主题陈述、评委提问和天降实习offer(实习意向)环节。各环节时长根据实际情况适当调整。</w:t>
      </w:r>
    </w:p>
    <w:p w14:paraId="1F0AD8A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spacing w:val="-9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主题陈述(7分钟):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选手结合生涯发展报告作陈述。</w:t>
      </w:r>
    </w:p>
    <w:p w14:paraId="19E1601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spacing w:val="-9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评委提问(5分钟):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评委结合选手陈述和现场表现提问。</w:t>
      </w:r>
    </w:p>
    <w:p w14:paraId="42E3277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天降实习offer(2分钟):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用人单位根据选手表现，决定是否给出实习意向，并对选手作点评。</w:t>
      </w:r>
    </w:p>
    <w:p w14:paraId="3FCE982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/>
        <w:ind w:right="0"/>
        <w:textAlignment w:val="auto"/>
      </w:pPr>
      <w:r>
        <w:t>五、评审标准</w:t>
      </w:r>
    </w:p>
    <w:tbl>
      <w:tblPr>
        <w:tblStyle w:val="7"/>
        <w:tblW w:w="8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1058"/>
      </w:tblGrid>
      <w:tr w14:paraId="1BC5A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73" w:type="dxa"/>
            <w:vAlign w:val="top"/>
          </w:tcPr>
          <w:p w14:paraId="27D26FC4">
            <w:pPr>
              <w:pStyle w:val="6"/>
              <w:spacing w:before="107" w:line="220" w:lineRule="auto"/>
              <w:ind w:left="395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指标</w:t>
            </w:r>
          </w:p>
        </w:tc>
        <w:tc>
          <w:tcPr>
            <w:tcW w:w="6343" w:type="dxa"/>
            <w:vAlign w:val="top"/>
          </w:tcPr>
          <w:p w14:paraId="307E07AD">
            <w:pPr>
              <w:pStyle w:val="6"/>
              <w:spacing w:before="106" w:line="219" w:lineRule="auto"/>
              <w:ind w:left="2881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说明</w:t>
            </w:r>
          </w:p>
        </w:tc>
        <w:tc>
          <w:tcPr>
            <w:tcW w:w="1058" w:type="dxa"/>
            <w:vAlign w:val="top"/>
          </w:tcPr>
          <w:p w14:paraId="71A4524D">
            <w:pPr>
              <w:pStyle w:val="6"/>
              <w:spacing w:before="106" w:line="219" w:lineRule="auto"/>
              <w:ind w:left="118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分值</w:t>
            </w:r>
          </w:p>
        </w:tc>
      </w:tr>
      <w:tr w14:paraId="26BBA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640C3D4D">
            <w:pPr>
              <w:spacing w:line="282" w:lineRule="auto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1B02FAB7">
            <w:pPr>
              <w:spacing w:line="282" w:lineRule="auto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4E05304D">
            <w:pPr>
              <w:spacing w:line="283" w:lineRule="auto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08157EE2">
            <w:pPr>
              <w:pStyle w:val="6"/>
              <w:spacing w:before="91" w:line="220" w:lineRule="auto"/>
              <w:ind w:left="115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职业目标</w:t>
            </w:r>
          </w:p>
        </w:tc>
        <w:tc>
          <w:tcPr>
            <w:tcW w:w="6343" w:type="dxa"/>
            <w:vAlign w:val="top"/>
          </w:tcPr>
          <w:p w14:paraId="1066A9C9">
            <w:pPr>
              <w:pStyle w:val="6"/>
              <w:spacing w:before="93" w:line="236" w:lineRule="auto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结合所学专业多渠道了解相关行业发展趋势和就业市场需求，综合分析个人能力优势、兴趣特长等</w:t>
            </w:r>
            <w:r>
              <w:rPr>
                <w:rFonts w:hint="eastAsia" w:ascii="仿宋" w:hAnsi="仿宋" w:eastAsia="仿宋" w:cs="仿宋"/>
                <w:spacing w:val="-9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合理设定职业目标</w:t>
            </w:r>
          </w:p>
        </w:tc>
        <w:tc>
          <w:tcPr>
            <w:tcW w:w="1058" w:type="dxa"/>
            <w:vAlign w:val="top"/>
          </w:tcPr>
          <w:p w14:paraId="4B03F85F">
            <w:pPr>
              <w:pStyle w:val="6"/>
              <w:spacing w:before="91" w:line="184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13FD74A1">
            <w:pPr>
              <w:pStyle w:val="6"/>
              <w:spacing w:before="91" w:line="184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114AC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4AACB069">
            <w:pP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343" w:type="dxa"/>
            <w:vAlign w:val="top"/>
          </w:tcPr>
          <w:p w14:paraId="4E1E5D6B">
            <w:pPr>
              <w:pStyle w:val="6"/>
              <w:spacing w:before="104" w:line="239" w:lineRule="auto"/>
              <w:ind w:right="21"/>
              <w:jc w:val="both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基于职业目标对综合素质和专业能力等方面要求</w:t>
            </w:r>
            <w:r>
              <w:rPr>
                <w:rFonts w:hint="eastAsia" w:ascii="仿宋" w:hAnsi="仿宋" w:eastAsia="仿宋" w:cs="仿宋"/>
                <w:spacing w:val="-9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科学分析个人现实情况与职业目标间的差距，制定合理可行的成长计划</w:t>
            </w:r>
          </w:p>
        </w:tc>
        <w:tc>
          <w:tcPr>
            <w:tcW w:w="1058" w:type="dxa"/>
            <w:vAlign w:val="top"/>
          </w:tcPr>
          <w:p w14:paraId="463B74E1">
            <w:pPr>
              <w:pStyle w:val="6"/>
              <w:spacing w:before="91" w:line="184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6580549F">
            <w:pPr>
              <w:pStyle w:val="6"/>
              <w:spacing w:before="91" w:line="184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799E8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78164E57">
            <w:pP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343" w:type="dxa"/>
            <w:vAlign w:val="top"/>
          </w:tcPr>
          <w:p w14:paraId="041B433B">
            <w:pPr>
              <w:pStyle w:val="6"/>
              <w:spacing w:before="104" w:line="233" w:lineRule="auto"/>
              <w:ind w:right="79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职业目标能够将个人理想与国家需要、经济社会发展相结合，体现正确的择业就业观念</w:t>
            </w:r>
          </w:p>
        </w:tc>
        <w:tc>
          <w:tcPr>
            <w:tcW w:w="1058" w:type="dxa"/>
            <w:vAlign w:val="top"/>
          </w:tcPr>
          <w:p w14:paraId="5BBD2877">
            <w:pPr>
              <w:pStyle w:val="6"/>
              <w:spacing w:before="91" w:line="184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13"/>
                <w:szCs w:val="13"/>
                <w:lang w:val="en-US" w:eastAsia="en-US" w:bidi="ar-SA"/>
              </w:rPr>
            </w:pPr>
          </w:p>
          <w:p w14:paraId="69369AD6">
            <w:pPr>
              <w:pStyle w:val="6"/>
              <w:spacing w:before="91" w:line="184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10</w:t>
            </w:r>
          </w:p>
        </w:tc>
      </w:tr>
      <w:tr w14:paraId="08CF2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41D54C50">
            <w:pPr>
              <w:pStyle w:val="6"/>
              <w:spacing w:before="91" w:line="232" w:lineRule="auto"/>
              <w:ind w:right="112"/>
              <w:jc w:val="both"/>
              <w:rPr>
                <w:rFonts w:hint="eastAsia"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zh-CN" w:bidi="ar-SA"/>
              </w:rPr>
            </w:pPr>
          </w:p>
          <w:p w14:paraId="111099D0">
            <w:pPr>
              <w:pStyle w:val="6"/>
              <w:spacing w:before="91" w:line="232" w:lineRule="auto"/>
              <w:ind w:right="112"/>
              <w:jc w:val="center"/>
              <w:rPr>
                <w:rFonts w:hint="eastAsia"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zh-CN" w:bidi="ar-SA"/>
              </w:rPr>
              <w:t>学习实践行动</w:t>
            </w:r>
          </w:p>
        </w:tc>
        <w:tc>
          <w:tcPr>
            <w:tcW w:w="6343" w:type="dxa"/>
            <w:vAlign w:val="top"/>
          </w:tcPr>
          <w:p w14:paraId="7D36E981">
            <w:pPr>
              <w:pStyle w:val="6"/>
              <w:spacing w:before="89" w:line="236" w:lineRule="auto"/>
              <w:ind w:right="215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围绕目标职业要求，结合学校育人特色和所学专业，利用学校及社会资源开展学习实践</w:t>
            </w:r>
          </w:p>
        </w:tc>
        <w:tc>
          <w:tcPr>
            <w:tcW w:w="1058" w:type="dxa"/>
            <w:vAlign w:val="top"/>
          </w:tcPr>
          <w:p w14:paraId="5477BFE2">
            <w:pPr>
              <w:pStyle w:val="6"/>
              <w:spacing w:before="91" w:line="183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11"/>
                <w:szCs w:val="11"/>
                <w:lang w:val="en-US" w:eastAsia="en-US" w:bidi="ar-SA"/>
              </w:rPr>
            </w:pPr>
          </w:p>
          <w:p w14:paraId="71098924">
            <w:pPr>
              <w:pStyle w:val="6"/>
              <w:spacing w:before="91" w:line="183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30</w:t>
            </w:r>
          </w:p>
        </w:tc>
      </w:tr>
      <w:tr w14:paraId="3778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F66C3EF">
            <w:pP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343" w:type="dxa"/>
            <w:vAlign w:val="top"/>
          </w:tcPr>
          <w:p w14:paraId="7C1DC7F3">
            <w:pPr>
              <w:pStyle w:val="6"/>
              <w:spacing w:before="79" w:line="234" w:lineRule="auto"/>
              <w:ind w:right="37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学习实践行动取得阶段性标志性成果，接近职业目标要求</w:t>
            </w:r>
          </w:p>
        </w:tc>
        <w:tc>
          <w:tcPr>
            <w:tcW w:w="1058" w:type="dxa"/>
            <w:vAlign w:val="top"/>
          </w:tcPr>
          <w:p w14:paraId="1B7E968B">
            <w:pPr>
              <w:pStyle w:val="6"/>
              <w:spacing w:before="91" w:line="183" w:lineRule="auto"/>
              <w:jc w:val="both"/>
              <w:rPr>
                <w:rFonts w:ascii="仿宋" w:hAnsi="仿宋" w:eastAsia="仿宋" w:cs="仿宋"/>
                <w:spacing w:val="-9"/>
                <w:kern w:val="2"/>
                <w:sz w:val="11"/>
                <w:szCs w:val="11"/>
                <w:lang w:val="en-US" w:eastAsia="en-US" w:bidi="ar-SA"/>
              </w:rPr>
            </w:pPr>
          </w:p>
          <w:p w14:paraId="61C11998">
            <w:pPr>
              <w:pStyle w:val="6"/>
              <w:spacing w:before="91" w:line="183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20</w:t>
            </w:r>
          </w:p>
        </w:tc>
      </w:tr>
      <w:tr w14:paraId="422C5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1373" w:type="dxa"/>
            <w:vAlign w:val="top"/>
          </w:tcPr>
          <w:p w14:paraId="3960E3F6">
            <w:pPr>
              <w:pStyle w:val="6"/>
              <w:spacing w:before="92" w:line="220" w:lineRule="auto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45D22DBD">
            <w:pPr>
              <w:pStyle w:val="6"/>
              <w:spacing w:before="92" w:line="220" w:lineRule="auto"/>
              <w:jc w:val="center"/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kern w:val="2"/>
                <w:sz w:val="28"/>
                <w:szCs w:val="28"/>
                <w:lang w:val="en-US" w:eastAsia="en-US" w:bidi="ar-SA"/>
              </w:rPr>
              <w:t>动态调整</w:t>
            </w:r>
          </w:p>
        </w:tc>
        <w:tc>
          <w:tcPr>
            <w:tcW w:w="6343" w:type="dxa"/>
            <w:vAlign w:val="top"/>
          </w:tcPr>
          <w:p w14:paraId="28BD69C8">
            <w:pPr>
              <w:pStyle w:val="6"/>
              <w:spacing w:before="118" w:line="234" w:lineRule="auto"/>
              <w:ind w:right="78"/>
              <w:jc w:val="both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及时对学习实践行动成效进行自我评估，总结分析收获、不足和原因，对职业目标和学习实践行动路 径等作动态调整</w:t>
            </w:r>
          </w:p>
        </w:tc>
        <w:tc>
          <w:tcPr>
            <w:tcW w:w="1058" w:type="dxa"/>
            <w:vAlign w:val="top"/>
          </w:tcPr>
          <w:p w14:paraId="5A8AC858">
            <w:pPr>
              <w:pStyle w:val="6"/>
              <w:spacing w:before="91" w:line="183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</w:p>
          <w:p w14:paraId="4724E746">
            <w:pPr>
              <w:pStyle w:val="6"/>
              <w:spacing w:before="91" w:line="183" w:lineRule="auto"/>
              <w:jc w:val="center"/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8"/>
                <w:szCs w:val="28"/>
                <w:lang w:val="en-US" w:eastAsia="en-US" w:bidi="ar-SA"/>
              </w:rPr>
              <w:t>20</w:t>
            </w:r>
          </w:p>
        </w:tc>
      </w:tr>
    </w:tbl>
    <w:p w14:paraId="481653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FEBF9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38326-A09F-460B-9829-1206954AE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DFFEA1-C2A3-4CC0-B4B8-CE9E19DAAC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D6930F-7029-44A2-98D6-1640B1C7B8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3D03A9C-1FED-4A3D-B2D8-D9E8E73C33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471700C-C759-4E00-8219-A29A7EE584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M2MzYxM2U5ZjUxYjdjNDA0ODllYTUxNWNhZjIifQ=="/>
  </w:docVars>
  <w:rsids>
    <w:rsidRoot w:val="1D4935F4"/>
    <w:rsid w:val="1D4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600" w:lineRule="exact"/>
      <w:ind w:firstLine="880" w:firstLineChars="200"/>
    </w:pPr>
    <w:rPr>
      <w:rFonts w:ascii="仿宋" w:hAnsi="仿宋" w:eastAsia="仿宋_GB2312" w:cs="仿宋"/>
      <w:sz w:val="32"/>
      <w:szCs w:val="33"/>
      <w:lang w:eastAsia="en-US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2024-10-28T03:41:00Z</dcterms:created>
  <dc:creator>3</dc:creator>
  <cp:lastModifiedBy>3</cp:lastModifiedBy>
  <dcterms:modified xsi:type="dcterms:W3CDTF">2024-10-28T03:41:47Z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2200A6606F9647A38B42A9E7AD81C329_11</vt:lpwstr>
  </property>
</Properties>
</file>