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902E">
      <w:pPr>
        <w:spacing w:line="336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CEC397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大学生职业规划大赛就业赛道方案</w:t>
      </w:r>
    </w:p>
    <w:p w14:paraId="4D661ECA"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一、大赛内容</w:t>
      </w:r>
    </w:p>
    <w:p w14:paraId="61B815EE"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考察学生的求职实战能力，个人发展路径与经济社会发展需要的适应度，就业能力与职业目标和岗位要求的契合度。</w:t>
      </w:r>
    </w:p>
    <w:p w14:paraId="6E2E3089">
      <w:pPr>
        <w:spacing w:line="336" w:lineRule="auto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二、参赛对象</w:t>
      </w:r>
    </w:p>
    <w:tbl>
      <w:tblPr>
        <w:tblStyle w:val="3"/>
        <w:tblW w:w="89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3402"/>
        <w:gridCol w:w="3941"/>
      </w:tblGrid>
      <w:tr w14:paraId="5C4E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3173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黑体" w:eastAsia="方正小标宋简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黑体" w:eastAsia="方正小标宋简体" w:cs="黑体"/>
                <w:color w:val="000000"/>
                <w:kern w:val="0"/>
                <w:sz w:val="32"/>
                <w:szCs w:val="32"/>
                <w:lang w:bidi="ar"/>
              </w:rPr>
              <w:t>河南农业大学</w:t>
            </w:r>
          </w:p>
          <w:p w14:paraId="7D08F93E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黑体" w:eastAsia="方正小标宋简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黑体" w:eastAsia="方正小标宋简体" w:cs="黑体"/>
                <w:color w:val="000000"/>
                <w:kern w:val="0"/>
                <w:sz w:val="32"/>
                <w:szCs w:val="32"/>
                <w:lang w:bidi="ar"/>
              </w:rPr>
              <w:t>大学生职业规划大赛总决赛参赛选手名单</w:t>
            </w:r>
          </w:p>
        </w:tc>
      </w:tr>
      <w:tr w14:paraId="4B192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1C9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CEC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A72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</w:tr>
      <w:tr w14:paraId="0D47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299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317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刘冰怡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4B0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园艺学院</w:t>
            </w:r>
          </w:p>
        </w:tc>
      </w:tr>
      <w:tr w14:paraId="76233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6F2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C6C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刘栋阁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F4A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烟草学院</w:t>
            </w:r>
          </w:p>
        </w:tc>
      </w:tr>
      <w:tr w14:paraId="0F06B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577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434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张文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F81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外国语学院</w:t>
            </w:r>
          </w:p>
        </w:tc>
      </w:tr>
      <w:tr w14:paraId="37B26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C05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22A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胡心如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027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农学院</w:t>
            </w:r>
          </w:p>
        </w:tc>
      </w:tr>
      <w:tr w14:paraId="26927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753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FD3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丁一玺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2E9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文法学院</w:t>
            </w:r>
          </w:p>
        </w:tc>
      </w:tr>
      <w:tr w14:paraId="0D399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928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36B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滕环瑜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D2B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烟草学院</w:t>
            </w:r>
          </w:p>
        </w:tc>
      </w:tr>
      <w:tr w14:paraId="47DBE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8B5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A66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刘航哲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ABF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风景园林与艺术学院</w:t>
            </w:r>
          </w:p>
        </w:tc>
      </w:tr>
      <w:tr w14:paraId="65139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338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37D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丁耀宗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8B6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农学院</w:t>
            </w:r>
          </w:p>
        </w:tc>
      </w:tr>
      <w:tr w14:paraId="1670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985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629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马浩翔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552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动物科技学院</w:t>
            </w:r>
          </w:p>
        </w:tc>
      </w:tr>
    </w:tbl>
    <w:p w14:paraId="0162D07A">
      <w:pPr>
        <w:spacing w:line="54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三、参赛材料要求</w:t>
      </w:r>
    </w:p>
    <w:p w14:paraId="46E48B59">
      <w:pPr>
        <w:widowControl/>
        <w:spacing w:line="540" w:lineRule="exact"/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（一）求职简历（PDF格式）。</w:t>
      </w:r>
    </w:p>
    <w:p w14:paraId="48C2A38F">
      <w:pPr>
        <w:widowControl/>
        <w:spacing w:line="540" w:lineRule="exact"/>
        <w:ind w:left="640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就业能力展示（PPT格式，不超过50MB ；可加入视频）。</w:t>
      </w:r>
    </w:p>
    <w:p w14:paraId="6E097C2A">
      <w:pPr>
        <w:widowControl/>
        <w:spacing w:line="540" w:lineRule="exact"/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（三）辅助证明材料，包括实践、实习、获奖等证明材料（PDF格式，整合为单个文件，不超过50MB）。</w:t>
      </w:r>
    </w:p>
    <w:p w14:paraId="7CED4194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四、比赛环节</w:t>
      </w:r>
    </w:p>
    <w:p w14:paraId="34F9C161">
      <w:pPr>
        <w:widowControl/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就业赛道设主题陈述、综合面试环节。</w:t>
      </w:r>
    </w:p>
    <w:p w14:paraId="6C7C6E64">
      <w:pPr>
        <w:widowControl/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（一）主题陈述（6分钟）：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选手陈述个人求职意向和职业准备情况，展示通用素质与岗位能力。</w:t>
      </w:r>
    </w:p>
    <w:p w14:paraId="7CA3EF74">
      <w:pPr>
        <w:widowControl/>
        <w:spacing w:line="54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（二）综合面试（6分钟）：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评委提出真实工作场景中可能遇到的问题，选手提出解决方案；评委结合选手陈述自由提问。</w:t>
      </w:r>
    </w:p>
    <w:p w14:paraId="2ED32BF5">
      <w:pPr>
        <w:widowControl/>
        <w:spacing w:line="336" w:lineRule="auto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五、评审标准</w:t>
      </w:r>
    </w:p>
    <w:tbl>
      <w:tblPr>
        <w:tblStyle w:val="5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4395"/>
        <w:gridCol w:w="1936"/>
      </w:tblGrid>
      <w:tr w14:paraId="4EA9A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268" w:type="dxa"/>
          </w:tcPr>
          <w:p w14:paraId="764A1398">
            <w:pPr>
              <w:pStyle w:val="2"/>
              <w:spacing w:before="147" w:line="293" w:lineRule="auto"/>
              <w:ind w:right="187" w:firstLine="303" w:firstLineChars="100"/>
              <w:jc w:val="center"/>
              <w:rPr>
                <w:rFonts w:hint="eastAsia" w:eastAsia="仿宋"/>
                <w:b/>
                <w:bCs/>
                <w:spacing w:val="-9"/>
                <w:szCs w:val="32"/>
              </w:rPr>
            </w:pPr>
            <w:r>
              <w:rPr>
                <w:rFonts w:eastAsia="仿宋"/>
                <w:b/>
                <w:bCs/>
                <w:spacing w:val="-9"/>
                <w:szCs w:val="32"/>
              </w:rPr>
              <w:t>指标</w:t>
            </w:r>
          </w:p>
        </w:tc>
        <w:tc>
          <w:tcPr>
            <w:tcW w:w="4395" w:type="dxa"/>
          </w:tcPr>
          <w:p w14:paraId="12DE93E6">
            <w:pPr>
              <w:pStyle w:val="2"/>
              <w:spacing w:before="147" w:line="293" w:lineRule="auto"/>
              <w:ind w:right="187" w:firstLine="0" w:firstLineChars="0"/>
              <w:jc w:val="center"/>
              <w:rPr>
                <w:rFonts w:hint="eastAsia" w:eastAsia="仿宋"/>
                <w:b/>
                <w:bCs/>
                <w:spacing w:val="-9"/>
                <w:szCs w:val="32"/>
              </w:rPr>
            </w:pPr>
            <w:r>
              <w:rPr>
                <w:rFonts w:eastAsia="仿宋"/>
                <w:b/>
                <w:bCs/>
                <w:spacing w:val="-9"/>
                <w:szCs w:val="32"/>
              </w:rPr>
              <w:t>说明</w:t>
            </w:r>
          </w:p>
        </w:tc>
        <w:tc>
          <w:tcPr>
            <w:tcW w:w="1936" w:type="dxa"/>
          </w:tcPr>
          <w:p w14:paraId="7FDCA4C2">
            <w:pPr>
              <w:pStyle w:val="2"/>
              <w:spacing w:before="147" w:line="293" w:lineRule="auto"/>
              <w:ind w:right="187" w:firstLine="0" w:firstLineChars="0"/>
              <w:jc w:val="center"/>
              <w:rPr>
                <w:rFonts w:hint="eastAsia" w:eastAsia="仿宋"/>
                <w:b/>
                <w:bCs/>
                <w:spacing w:val="-9"/>
                <w:szCs w:val="32"/>
              </w:rPr>
            </w:pPr>
            <w:r>
              <w:rPr>
                <w:rFonts w:eastAsia="仿宋"/>
                <w:b/>
                <w:bCs/>
                <w:spacing w:val="-9"/>
                <w:szCs w:val="32"/>
              </w:rPr>
              <w:t>分值</w:t>
            </w:r>
          </w:p>
        </w:tc>
      </w:tr>
      <w:tr w14:paraId="01677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0" w:type="dxa"/>
            <w:vMerge w:val="restart"/>
            <w:tcBorders>
              <w:bottom w:val="nil"/>
            </w:tcBorders>
            <w:vAlign w:val="center"/>
          </w:tcPr>
          <w:p w14:paraId="1CB0A873">
            <w:pPr>
              <w:pStyle w:val="2"/>
              <w:spacing w:before="147" w:line="293" w:lineRule="auto"/>
              <w:ind w:right="187" w:firstLine="0" w:firstLineChars="0"/>
              <w:jc w:val="center"/>
              <w:rPr>
                <w:rFonts w:hint="eastAsia" w:eastAsia="仿宋"/>
                <w:b/>
                <w:bCs/>
                <w:spacing w:val="-9"/>
                <w:szCs w:val="32"/>
              </w:rPr>
            </w:pPr>
            <w:r>
              <w:rPr>
                <w:rFonts w:eastAsia="仿宋"/>
                <w:b/>
                <w:bCs/>
                <w:spacing w:val="-9"/>
                <w:szCs w:val="32"/>
              </w:rPr>
              <w:t>职业目标</w:t>
            </w:r>
          </w:p>
        </w:tc>
        <w:tc>
          <w:tcPr>
            <w:tcW w:w="4395" w:type="dxa"/>
          </w:tcPr>
          <w:p w14:paraId="403B117A">
            <w:pPr>
              <w:pStyle w:val="2"/>
              <w:spacing w:line="56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  <w:lang w:eastAsia="zh-CN"/>
              </w:rPr>
            </w:pPr>
            <w:r>
              <w:rPr>
                <w:rFonts w:ascii="仿宋_GB2312" w:hAnsi="仿宋_GB2312" w:cs="仿宋_GB2312"/>
                <w:color w:val="000000"/>
                <w:szCs w:val="32"/>
                <w:lang w:eastAsia="zh-CN"/>
              </w:rPr>
              <w:t>能够结合就业市场需求和个人所学专业、能力及兴趣等特点，合理设定职业目标</w:t>
            </w:r>
          </w:p>
        </w:tc>
        <w:tc>
          <w:tcPr>
            <w:tcW w:w="0" w:type="dxa"/>
            <w:vAlign w:val="center"/>
          </w:tcPr>
          <w:p w14:paraId="4F6F71A4">
            <w:pPr>
              <w:pStyle w:val="2"/>
              <w:spacing w:before="147" w:line="293" w:lineRule="auto"/>
              <w:ind w:right="187" w:firstLine="0" w:firstLineChars="0"/>
              <w:jc w:val="center"/>
              <w:rPr>
                <w:rFonts w:hint="eastAsia" w:eastAsia="仿宋"/>
                <w:spacing w:val="-9"/>
                <w:szCs w:val="32"/>
              </w:rPr>
            </w:pPr>
            <w:r>
              <w:rPr>
                <w:rFonts w:eastAsia="仿宋"/>
                <w:spacing w:val="-9"/>
                <w:szCs w:val="32"/>
              </w:rPr>
              <w:t>5</w:t>
            </w:r>
          </w:p>
        </w:tc>
      </w:tr>
      <w:tr w14:paraId="0DB5F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0" w:type="dxa"/>
            <w:vMerge w:val="continue"/>
            <w:tcBorders>
              <w:top w:val="nil"/>
            </w:tcBorders>
            <w:vAlign w:val="center"/>
          </w:tcPr>
          <w:p w14:paraId="7A79C4E9">
            <w:pPr>
              <w:pStyle w:val="2"/>
              <w:spacing w:before="147" w:line="293" w:lineRule="auto"/>
              <w:ind w:left="143" w:right="187" w:firstLine="607"/>
              <w:jc w:val="center"/>
              <w:rPr>
                <w:rFonts w:hint="eastAsia" w:eastAsia="仿宋"/>
                <w:b/>
                <w:bCs/>
                <w:spacing w:val="-9"/>
                <w:szCs w:val="32"/>
              </w:rPr>
            </w:pPr>
          </w:p>
        </w:tc>
        <w:tc>
          <w:tcPr>
            <w:tcW w:w="4395" w:type="dxa"/>
          </w:tcPr>
          <w:p w14:paraId="2C841170">
            <w:pPr>
              <w:pStyle w:val="2"/>
              <w:spacing w:line="56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  <w:lang w:eastAsia="zh-CN"/>
              </w:rPr>
            </w:pPr>
            <w:r>
              <w:rPr>
                <w:rFonts w:ascii="仿宋_GB2312" w:hAnsi="仿宋_GB2312" w:cs="仿宋_GB2312"/>
                <w:color w:val="000000"/>
                <w:szCs w:val="32"/>
                <w:lang w:eastAsia="zh-CN"/>
              </w:rPr>
              <w:t>准确把握目标职业的任职要求、工作内容、基本流程和发展前景等</w:t>
            </w:r>
          </w:p>
        </w:tc>
        <w:tc>
          <w:tcPr>
            <w:tcW w:w="0" w:type="dxa"/>
            <w:vAlign w:val="center"/>
          </w:tcPr>
          <w:p w14:paraId="7BBC9BE8">
            <w:pPr>
              <w:pStyle w:val="2"/>
              <w:spacing w:before="147" w:line="293" w:lineRule="auto"/>
              <w:ind w:right="187" w:firstLine="0" w:firstLineChars="0"/>
              <w:jc w:val="center"/>
              <w:rPr>
                <w:rFonts w:hint="eastAsia" w:eastAsia="仿宋"/>
                <w:spacing w:val="-9"/>
                <w:szCs w:val="32"/>
              </w:rPr>
            </w:pPr>
            <w:r>
              <w:rPr>
                <w:rFonts w:eastAsia="仿宋"/>
                <w:spacing w:val="-9"/>
                <w:szCs w:val="32"/>
              </w:rPr>
              <w:t>5</w:t>
            </w:r>
          </w:p>
        </w:tc>
      </w:tr>
      <w:tr w14:paraId="019DC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0" w:type="dxa"/>
            <w:vMerge w:val="restart"/>
            <w:tcBorders>
              <w:bottom w:val="nil"/>
            </w:tcBorders>
            <w:vAlign w:val="center"/>
          </w:tcPr>
          <w:p w14:paraId="08158659">
            <w:pPr>
              <w:pStyle w:val="2"/>
              <w:spacing w:line="560" w:lineRule="exact"/>
              <w:ind w:firstLine="0" w:firstLineChars="0"/>
              <w:jc w:val="center"/>
              <w:rPr>
                <w:rFonts w:hint="eastAsia" w:eastAsia="仿宋"/>
                <w:b/>
                <w:bCs/>
                <w:spacing w:val="-9"/>
                <w:szCs w:val="32"/>
                <w:lang w:eastAsia="zh-CN"/>
              </w:rPr>
            </w:pPr>
            <w:r>
              <w:rPr>
                <w:rFonts w:eastAsia="仿宋"/>
                <w:b/>
                <w:bCs/>
                <w:spacing w:val="-9"/>
                <w:szCs w:val="32"/>
              </w:rPr>
              <w:t>岗位胜任力</w:t>
            </w:r>
          </w:p>
        </w:tc>
        <w:tc>
          <w:tcPr>
            <w:tcW w:w="4395" w:type="dxa"/>
          </w:tcPr>
          <w:p w14:paraId="3CCFA946">
            <w:pPr>
              <w:pStyle w:val="2"/>
              <w:spacing w:line="56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  <w:lang w:eastAsia="zh-CN"/>
              </w:rPr>
            </w:pPr>
            <w:r>
              <w:rPr>
                <w:rFonts w:ascii="仿宋_GB2312" w:hAnsi="仿宋_GB2312" w:cs="仿宋_GB2312"/>
                <w:color w:val="000000"/>
                <w:szCs w:val="32"/>
                <w:lang w:eastAsia="zh-CN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0" w:type="dxa"/>
            <w:vAlign w:val="center"/>
          </w:tcPr>
          <w:p w14:paraId="0CB4729E">
            <w:pPr>
              <w:pStyle w:val="2"/>
              <w:spacing w:before="147" w:line="293" w:lineRule="auto"/>
              <w:ind w:right="187" w:firstLine="0" w:firstLineChars="0"/>
              <w:jc w:val="center"/>
              <w:rPr>
                <w:rFonts w:hint="eastAsia" w:eastAsia="仿宋"/>
                <w:spacing w:val="-9"/>
                <w:szCs w:val="32"/>
              </w:rPr>
            </w:pPr>
            <w:r>
              <w:rPr>
                <w:rFonts w:eastAsia="仿宋"/>
                <w:spacing w:val="-9"/>
                <w:szCs w:val="32"/>
              </w:rPr>
              <w:t>40</w:t>
            </w:r>
          </w:p>
        </w:tc>
      </w:tr>
      <w:tr w14:paraId="108EC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0" w:type="dxa"/>
            <w:vMerge w:val="continue"/>
            <w:tcBorders>
              <w:top w:val="nil"/>
            </w:tcBorders>
            <w:vAlign w:val="center"/>
          </w:tcPr>
          <w:p w14:paraId="1C5A721C">
            <w:pPr>
              <w:pStyle w:val="2"/>
              <w:spacing w:before="147" w:line="293" w:lineRule="auto"/>
              <w:ind w:left="143" w:right="187" w:firstLine="607"/>
              <w:jc w:val="center"/>
              <w:rPr>
                <w:rFonts w:hint="eastAsia" w:eastAsia="仿宋"/>
                <w:b/>
                <w:bCs/>
                <w:spacing w:val="-9"/>
                <w:szCs w:val="32"/>
              </w:rPr>
            </w:pPr>
          </w:p>
        </w:tc>
        <w:tc>
          <w:tcPr>
            <w:tcW w:w="4395" w:type="dxa"/>
          </w:tcPr>
          <w:p w14:paraId="54D86FCB">
            <w:pPr>
              <w:pStyle w:val="2"/>
              <w:spacing w:line="56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  <w:lang w:eastAsia="zh-CN"/>
              </w:rPr>
            </w:pPr>
            <w:r>
              <w:rPr>
                <w:rFonts w:ascii="仿宋_GB2312" w:hAnsi="仿宋_GB2312" w:cs="仿宋_GB2312"/>
                <w:color w:val="000000"/>
                <w:szCs w:val="32"/>
                <w:lang w:eastAsia="zh-CN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0" w:type="dxa"/>
            <w:vAlign w:val="center"/>
          </w:tcPr>
          <w:p w14:paraId="1F0B537E">
            <w:pPr>
              <w:pStyle w:val="2"/>
              <w:spacing w:before="147" w:line="293" w:lineRule="auto"/>
              <w:ind w:right="187" w:firstLine="0" w:firstLineChars="0"/>
              <w:jc w:val="center"/>
              <w:rPr>
                <w:rFonts w:hint="eastAsia" w:eastAsia="仿宋"/>
                <w:spacing w:val="-9"/>
                <w:szCs w:val="32"/>
              </w:rPr>
            </w:pPr>
            <w:r>
              <w:rPr>
                <w:rFonts w:eastAsia="仿宋"/>
                <w:spacing w:val="-9"/>
                <w:szCs w:val="32"/>
              </w:rPr>
              <w:t>40</w:t>
            </w:r>
          </w:p>
        </w:tc>
      </w:tr>
      <w:tr w14:paraId="423B1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0" w:type="dxa"/>
            <w:vAlign w:val="center"/>
          </w:tcPr>
          <w:p w14:paraId="1B6503CB">
            <w:pPr>
              <w:pStyle w:val="2"/>
              <w:spacing w:before="147" w:line="293" w:lineRule="auto"/>
              <w:ind w:right="187" w:firstLine="0" w:firstLineChars="0"/>
              <w:jc w:val="center"/>
              <w:rPr>
                <w:rFonts w:hint="eastAsia" w:eastAsia="仿宋"/>
                <w:b/>
                <w:bCs/>
                <w:spacing w:val="-9"/>
                <w:szCs w:val="32"/>
              </w:rPr>
            </w:pPr>
            <w:r>
              <w:rPr>
                <w:rFonts w:eastAsia="仿宋"/>
                <w:b/>
                <w:bCs/>
                <w:spacing w:val="-9"/>
                <w:szCs w:val="32"/>
              </w:rPr>
              <w:t>发展潜力</w:t>
            </w:r>
          </w:p>
        </w:tc>
        <w:tc>
          <w:tcPr>
            <w:tcW w:w="4395" w:type="dxa"/>
          </w:tcPr>
          <w:p w14:paraId="0D4F3B8C">
            <w:pPr>
              <w:pStyle w:val="2"/>
              <w:spacing w:line="56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  <w:lang w:eastAsia="zh-CN"/>
              </w:rPr>
            </w:pPr>
            <w:r>
              <w:rPr>
                <w:rFonts w:ascii="仿宋_GB2312" w:hAnsi="仿宋_GB2312" w:cs="仿宋_GB2312"/>
                <w:color w:val="000000"/>
                <w:szCs w:val="32"/>
                <w:lang w:eastAsia="zh-CN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0" w:type="dxa"/>
            <w:vAlign w:val="center"/>
          </w:tcPr>
          <w:p w14:paraId="6B1C92DD">
            <w:pPr>
              <w:pStyle w:val="2"/>
              <w:spacing w:before="147" w:line="293" w:lineRule="auto"/>
              <w:ind w:right="187" w:firstLine="0" w:firstLineChars="0"/>
              <w:jc w:val="center"/>
              <w:rPr>
                <w:rFonts w:hint="eastAsia" w:eastAsia="仿宋"/>
                <w:spacing w:val="-9"/>
                <w:szCs w:val="32"/>
              </w:rPr>
            </w:pPr>
            <w:r>
              <w:rPr>
                <w:rFonts w:eastAsia="仿宋"/>
                <w:spacing w:val="-9"/>
                <w:szCs w:val="32"/>
              </w:rPr>
              <w:t>10</w:t>
            </w:r>
          </w:p>
        </w:tc>
      </w:tr>
    </w:tbl>
    <w:p w14:paraId="43E232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C0EC61-BBB2-4B4F-A7A1-760C3ED0FE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45AAD5B-28FD-41A7-8F82-C5382D635A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DF56A3C-77C2-44F1-B4ED-3439368892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019295A-1657-4DC0-81BB-C33B9D40D5E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29CA1A0F-B026-45A1-9165-6670B4B7D3C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2899E575-2831-4D40-B5B3-5A4CD1E314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F4A03"/>
    <w:rsid w:val="29A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  <w:ind w:firstLine="880" w:firstLineChars="200"/>
    </w:pPr>
    <w:rPr>
      <w:rFonts w:ascii="仿宋" w:hAnsi="仿宋" w:eastAsia="仿宋_GB2312" w:cs="仿宋"/>
      <w:sz w:val="32"/>
      <w:szCs w:val="33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2024-12-11T07:30:00Z</dcterms:created>
  <dc:creator>3</dc:creator>
  <cp:lastModifiedBy>3</cp:lastModifiedBy>
  <dcterms:modified xsi:type="dcterms:W3CDTF">2024-12-11T07:30:51Z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9171494811BE4CAB9929D4573A624250_11</vt:lpwstr>
  </property>
</Properties>
</file>