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26"/>
        <w:gridCol w:w="751"/>
        <w:gridCol w:w="955"/>
        <w:gridCol w:w="989"/>
        <w:gridCol w:w="1520"/>
        <w:gridCol w:w="1449"/>
        <w:gridCol w:w="10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浙江好亚电控系统有限公司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瑞安市南滨街道东三路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288号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汽车零部件制造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13868563228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4255527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@qq.com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7" w:hRule="exac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586" w:type="dxa"/>
            <w:gridSpan w:val="8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浙江好亚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电控系统有限</w:t>
            </w:r>
            <w:r>
              <w:rPr>
                <w:rFonts w:hint="eastAsia" w:ascii="Calibri" w:hAnsi="Calibri"/>
                <w:sz w:val="21"/>
                <w:szCs w:val="21"/>
              </w:rPr>
              <w:t>公司始创于1983年，公司注册资金3000万元，拥用固定资产1.2亿元，坐落于浙江省瑞安市南滨街道高新技园区，占地面积13333平方，建筑面积一期为19000平方，二期面积39999平方。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2021年在上海成立研发中心，是一家长期</w:t>
            </w:r>
            <w:r>
              <w:rPr>
                <w:rFonts w:hint="eastAsia" w:ascii="Calibri" w:hAnsi="Calibri"/>
                <w:sz w:val="21"/>
                <w:szCs w:val="21"/>
              </w:rPr>
              <w:t>专注于发动机管理系统产品的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应用技术与</w:t>
            </w:r>
            <w:r>
              <w:rPr>
                <w:rFonts w:hint="eastAsia" w:ascii="Calibri" w:hAnsi="Calibri"/>
                <w:sz w:val="21"/>
                <w:szCs w:val="21"/>
              </w:rPr>
              <w:t>研发、生产、销售集一体化的高新技术企业，专业从事汽车开关、传感器、怠速马达、电子节气门四大系列产品。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公司在2006年通过ISO：9001:2000质量管理体系认证的基础上，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先后</w:t>
            </w:r>
            <w:r>
              <w:rPr>
                <w:rFonts w:hint="eastAsia" w:ascii="Calibri" w:hAnsi="Calibri"/>
                <w:sz w:val="21"/>
                <w:szCs w:val="21"/>
              </w:rPr>
              <w:t>通过新版IATF16949:2016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质量体系管理认证、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ISO14001:2015环境管理体系认证、ISO45001:2018职业健康与安全管理体系认证、绿色低碳工厂等审核认证等，并获得科学技术成果鉴定证书、浙江省工业新产品（新技术）鉴定（验收）证书、高新技术企业研究开发中心、浙江省科技型中小企业、国家高新技术企业、浙江省专精特新中小企业、名牌产品等多项荣誉称号，</w:t>
            </w:r>
            <w:r>
              <w:rPr>
                <w:rFonts w:hint="eastAsia" w:ascii="Calibri" w:hAnsi="Calibri"/>
                <w:sz w:val="21"/>
                <w:szCs w:val="21"/>
              </w:rPr>
              <w:t>所有生产程序都遵循国际质量管理体系的国际标准。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公司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Calibri" w:hAnsi="Calibri"/>
                <w:sz w:val="21"/>
                <w:szCs w:val="21"/>
              </w:rPr>
              <w:t>20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Calibri" w:hAnsi="Calibri"/>
                <w:sz w:val="21"/>
                <w:szCs w:val="21"/>
              </w:rPr>
              <w:t>年正式导入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第二期</w:t>
            </w:r>
            <w:r>
              <w:rPr>
                <w:rFonts w:hint="eastAsia" w:ascii="Calibri" w:hAnsi="Calibri"/>
                <w:sz w:val="21"/>
                <w:szCs w:val="21"/>
              </w:rPr>
              <w:t>精益生产管理模式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，并逐步在</w:t>
            </w:r>
            <w:r>
              <w:rPr>
                <w:rFonts w:hint="eastAsia" w:ascii="Calibri" w:hAnsi="Calibri"/>
                <w:sz w:val="21"/>
                <w:szCs w:val="21"/>
              </w:rPr>
              <w:t>研发PLM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sz w:val="21"/>
                <w:szCs w:val="21"/>
              </w:rPr>
              <w:t>生产制造MES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sz w:val="21"/>
                <w:szCs w:val="21"/>
              </w:rPr>
              <w:t>仓库WMS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Calibri" w:hAnsi="Calibri"/>
                <w:sz w:val="21"/>
                <w:szCs w:val="21"/>
              </w:rPr>
              <w:t>信息化、数字化、智能化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转型方面取得卓越成效</w:t>
            </w:r>
            <w:r>
              <w:rPr>
                <w:rFonts w:hint="eastAsia" w:ascii="Calibri" w:hAnsi="Calibri"/>
                <w:sz w:val="21"/>
                <w:szCs w:val="21"/>
              </w:rPr>
              <w:t>。目前，公司的出口额已占营业额的70%，产品主要销往欧洲、北美、南美、东南亚等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/>
                <w:sz w:val="21"/>
                <w:szCs w:val="21"/>
              </w:rPr>
              <w:t>0多个国家和地区，在国内外市场上匀享有较高的声誉。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2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工艺工程师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机械类、机电一体化专业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9000-12000元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/绘图员/工艺员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机械类、机电一体化专业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5000-7000元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质量工程师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机械类、机电一体化专业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9000-12000元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质量工程师助理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机械类、机电一体化专业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6000-7000元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巡检员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检验员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5000-7000元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仓管员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5000-7000元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外贸业务员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国际贸易与英语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（基本工资</w:t>
            </w:r>
            <w:r>
              <w:rPr>
                <w:rFonts w:hint="eastAsia"/>
                <w:szCs w:val="21"/>
                <w:lang w:val="en-US" w:eastAsia="zh-CN"/>
              </w:rPr>
              <w:t>5000元</w:t>
            </w:r>
            <w:r>
              <w:rPr>
                <w:rFonts w:hint="eastAsia"/>
                <w:szCs w:val="21"/>
              </w:rPr>
              <w:t>+业绩提成</w:t>
            </w:r>
            <w:r>
              <w:rPr>
                <w:rFonts w:hint="eastAsia"/>
                <w:szCs w:val="21"/>
                <w:lang w:val="en-US" w:eastAsia="zh-CN"/>
              </w:rPr>
              <w:t>+奖金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szCs w:val="21"/>
              </w:rPr>
              <w:t>国内业务员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  <w:lang w:eastAsia="zh-CN"/>
              </w:rPr>
              <w:t>国际贸易与英语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（基本工资</w:t>
            </w:r>
            <w:r>
              <w:rPr>
                <w:rFonts w:hint="eastAsia"/>
                <w:szCs w:val="21"/>
                <w:lang w:val="en-US" w:eastAsia="zh-CN"/>
              </w:rPr>
              <w:t>3500元</w:t>
            </w:r>
            <w:r>
              <w:rPr>
                <w:rFonts w:hint="eastAsia"/>
                <w:szCs w:val="21"/>
              </w:rPr>
              <w:t>+业绩提成</w:t>
            </w:r>
            <w:r>
              <w:rPr>
                <w:rFonts w:hint="eastAsia"/>
                <w:szCs w:val="21"/>
                <w:lang w:val="en-US" w:eastAsia="zh-CN"/>
              </w:rPr>
              <w:t>+奖金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跟单员</w:t>
            </w:r>
            <w:r>
              <w:rPr>
                <w:rFonts w:hint="eastAsia"/>
                <w:szCs w:val="21"/>
                <w:lang w:val="en-US" w:eastAsia="zh-CN"/>
              </w:rPr>
              <w:t>/文员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5000-5500元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精益专员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6000-7000元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储备干部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eastAsia="zh-CN"/>
              </w:rPr>
              <w:t>机械智能、机电一体化专业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6000</w:t>
            </w:r>
            <w:r>
              <w:rPr>
                <w:rFonts w:hint="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2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6362700" cy="4480560"/>
                  <wp:effectExtent l="0" t="0" r="0" b="15240"/>
                  <wp:docPr id="1" name="图片 1" descr="1.1、好亚电控系统营业执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.1、好亚电控系统营业执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448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187C3D68"/>
    <w:rsid w:val="23792193"/>
    <w:rsid w:val="2B8C7BFC"/>
    <w:rsid w:val="33A638A1"/>
    <w:rsid w:val="3DB06B1D"/>
    <w:rsid w:val="46C66001"/>
    <w:rsid w:val="48337AEF"/>
    <w:rsid w:val="537F180A"/>
    <w:rsid w:val="540369A9"/>
    <w:rsid w:val="5EA65C7D"/>
    <w:rsid w:val="62A40372"/>
    <w:rsid w:val="63122785"/>
    <w:rsid w:val="6FA4221E"/>
    <w:rsid w:val="769351A4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2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914C2EAD428E4080BBB7EAD732AC1D16_13</vt:lpwstr>
  </property>
</Properties>
</file>