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浙江瑞泰动力有限公司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  <w:t>瑞安市南滨街道围二路287号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汽摩配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余瑞鹏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18967748343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浙江瑞泰动力有限公司，始建于1997年，公司坐落于汽摩配之都一浙江温州。公司主要产品为摩托车锁具、碟刹等系列产品为国内外著名厂家配套，如铃木、标致、比亚乔、豪爵、钱江等主机厂。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技术管培生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机械类及电子类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5000-7000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223260" cy="5730240"/>
                  <wp:effectExtent l="0" t="0" r="3810" b="15240"/>
                  <wp:docPr id="1" name="图片 1" descr="4624f3d14af938fdeb59f7029c7c5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24f3d14af938fdeb59f7029c7c5b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23260" cy="573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ZmNiYWIyOTFlYTliYTU5NTRmMmVjMmZhOWNlZmYifQ=="/>
  </w:docVars>
  <w:rsids>
    <w:rsidRoot w:val="00000000"/>
    <w:rsid w:val="08787922"/>
    <w:rsid w:val="187C3D68"/>
    <w:rsid w:val="2B8C7BFC"/>
    <w:rsid w:val="2D21613E"/>
    <w:rsid w:val="3DB06B1D"/>
    <w:rsid w:val="46076D76"/>
    <w:rsid w:val="48337AEF"/>
    <w:rsid w:val="4E3208B3"/>
    <w:rsid w:val="537F180A"/>
    <w:rsid w:val="540369A9"/>
    <w:rsid w:val="5EA65C7D"/>
    <w:rsid w:val="6FA4221E"/>
    <w:rsid w:val="70C81E36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80</Characters>
  <Lines>0</Lines>
  <Paragraphs>0</Paragraphs>
  <TotalTime>4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2023-09-13T09:43:58Z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B1E9E815DA8541F19DF3841745A7CB72_13</vt:lpwstr>
  </property>
</Properties>
</file>