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51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lang w:val="en-US" w:eastAsia="zh-CN"/>
        </w:rPr>
        <w:t>河南省高校毕业生就业市场商丘分市场</w:t>
      </w:r>
    </w:p>
    <w:p w14:paraId="3A788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b/>
          <w:bCs/>
          <w:color w:val="auto"/>
          <w:sz w:val="32"/>
          <w:szCs w:val="40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</w:rPr>
        <w:t>成员高校情况</w:t>
      </w:r>
    </w:p>
    <w:p w14:paraId="017506E6">
      <w:pPr>
        <w:pStyle w:val="2"/>
        <w:widowControl/>
        <w:spacing w:beforeAutospacing="0" w:afterAutospacing="0" w:line="560" w:lineRule="exact"/>
        <w:ind w:firstLine="560" w:firstLineChars="200"/>
        <w:rPr>
          <w:rFonts w:hint="eastAsia"/>
          <w:b w:val="0"/>
          <w:bCs w:val="0"/>
          <w:color w:val="auto"/>
          <w:sz w:val="28"/>
          <w:szCs w:val="36"/>
          <w:lang w:val="en-US" w:eastAsia="zh-CN"/>
        </w:rPr>
      </w:pPr>
    </w:p>
    <w:p w14:paraId="5E1B441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河南省</w:t>
      </w:r>
      <w:r>
        <w:rPr>
          <w:rFonts w:hint="eastAsia" w:ascii="仿宋_GB2312" w:hAnsi="仿宋_GB2312" w:eastAsia="仿宋_GB2312" w:cs="仿宋_GB2312"/>
          <w:sz w:val="32"/>
          <w:szCs w:val="32"/>
        </w:rPr>
        <w:t>高校毕业生就业市场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商丘分市场</w:t>
      </w:r>
      <w:r>
        <w:rPr>
          <w:rFonts w:hint="eastAsia" w:ascii="仿宋_GB2312" w:hAnsi="仿宋_GB2312" w:eastAsia="仿宋_GB2312" w:cs="仿宋_GB2312"/>
          <w:sz w:val="32"/>
          <w:szCs w:val="32"/>
        </w:rPr>
        <w:t>包含商丘师范学院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商丘学院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商丘工学院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商丘职业技术学院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永城职业学院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商丘医学高等专科学校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商丘幼儿师范高等专科学校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等7所高校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其中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所本科院校和4所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专科</w:t>
      </w:r>
      <w:r>
        <w:rPr>
          <w:rFonts w:hint="eastAsia" w:ascii="仿宋_GB2312" w:hAnsi="仿宋_GB2312" w:eastAsia="仿宋_GB2312" w:cs="仿宋_GB2312"/>
          <w:sz w:val="32"/>
          <w:szCs w:val="32"/>
        </w:rPr>
        <w:t>院校。202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商丘地区</w:t>
      </w:r>
      <w:r>
        <w:rPr>
          <w:rFonts w:hint="eastAsia" w:ascii="仿宋_GB2312" w:hAnsi="仿宋_GB2312" w:eastAsia="仿宋_GB2312" w:cs="仿宋_GB2312"/>
          <w:sz w:val="32"/>
          <w:szCs w:val="32"/>
        </w:rPr>
        <w:t>高校毕业生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3.6</w:t>
      </w:r>
      <w:r>
        <w:rPr>
          <w:rFonts w:hint="eastAsia" w:ascii="仿宋_GB2312" w:hAnsi="仿宋_GB2312" w:eastAsia="仿宋_GB2312" w:cs="仿宋_GB2312"/>
          <w:sz w:val="32"/>
          <w:szCs w:val="32"/>
        </w:rPr>
        <w:t>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余</w:t>
      </w:r>
      <w:r>
        <w:rPr>
          <w:rFonts w:hint="eastAsia" w:ascii="仿宋_GB2312" w:hAnsi="仿宋_GB2312" w:eastAsia="仿宋_GB2312" w:cs="仿宋_GB2312"/>
          <w:sz w:val="32"/>
          <w:szCs w:val="32"/>
        </w:rPr>
        <w:t>名，相关高校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详细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信息请查阅各学校官方网址。</w:t>
      </w:r>
    </w:p>
    <w:p w14:paraId="0B4DD490">
      <w:pPr>
        <w:pStyle w:val="2"/>
        <w:widowControl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商丘师范学院：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instrText xml:space="preserve"> HYPERLINK "https://www.sqnu.edu.cn/" </w:instrTex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https://www.sqnu.edu.cn/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fldChar w:fldCharType="end"/>
      </w:r>
    </w:p>
    <w:p w14:paraId="1B491205">
      <w:pPr>
        <w:pStyle w:val="2"/>
        <w:widowControl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商丘学院：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instrText xml:space="preserve"> HYPERLINK "https://www.sqxy.edu.cn/" </w:instrTex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https://www.sqxy.edu.cn/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fldChar w:fldCharType="end"/>
      </w:r>
    </w:p>
    <w:p w14:paraId="0183223E"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商丘工学院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instrText xml:space="preserve"> HYPERLINK "https://www.sqgxy.edu.cn/" </w:instrTex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https://www.sqgxy.edu.cn/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fldChar w:fldCharType="end"/>
      </w:r>
    </w:p>
    <w:p w14:paraId="4D4437FC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商丘职业技术学院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instrText xml:space="preserve"> HYPERLINK "https://www.sqzy.edu.cn/" </w:instrTex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https://www.sqzy.edu.cn/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fldChar w:fldCharType="end"/>
      </w:r>
    </w:p>
    <w:p w14:paraId="23BBCF5B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商丘医学高等专科学校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instrText xml:space="preserve"> HYPERLINK "https://www.sqyx.edu.cn/" </w:instrTex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https://www.sqyx.edu.cn/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fldChar w:fldCharType="end"/>
      </w:r>
    </w:p>
    <w:p w14:paraId="07AE960F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永城职业学院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instrText xml:space="preserve"> HYPERLINK "http://www.ycvc.edu.cn/" </w:instrTex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http://www.ycvc.edu.cn/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fldChar w:fldCharType="end"/>
      </w:r>
    </w:p>
    <w:p w14:paraId="20CC300B">
      <w:pPr>
        <w:ind w:firstLine="640" w:firstLineChars="200"/>
        <w:rPr>
          <w:rFonts w:hint="eastAsia" w:ascii="宋体" w:hAnsi="宋体" w:eastAsia="宋体" w:cs="宋体"/>
          <w:b w:val="0"/>
          <w:bCs w:val="0"/>
          <w:color w:val="auto"/>
          <w:sz w:val="28"/>
          <w:szCs w:val="36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sz w:val="32"/>
          <w:szCs w:val="32"/>
          <w:u w:val="none"/>
        </w:rPr>
        <w:t>商丘幼儿师范高等专科学校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instrText xml:space="preserve"> HYPERLINK "https://www.sqyz.edu.cn/" </w:instrTex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https://www.sqyz.edu.cn/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fldChar w:fldCharType="end"/>
      </w:r>
    </w:p>
    <w:p w14:paraId="3FA4DFE1">
      <w:pPr>
        <w:ind w:firstLine="560"/>
        <w:rPr>
          <w:rFonts w:hint="eastAsia" w:ascii="宋体" w:hAnsi="宋体" w:eastAsia="宋体" w:cs="宋体"/>
          <w:b w:val="0"/>
          <w:bCs w:val="0"/>
          <w:sz w:val="28"/>
          <w:szCs w:val="36"/>
          <w:lang w:eastAsia="zh-CN"/>
        </w:rPr>
      </w:pPr>
    </w:p>
    <w:p w14:paraId="6D04CB7E">
      <w:pPr>
        <w:ind w:firstLine="560"/>
        <w:rPr>
          <w:rFonts w:hint="eastAsia"/>
          <w:b w:val="0"/>
          <w:bCs w:val="0"/>
          <w:sz w:val="28"/>
          <w:szCs w:val="36"/>
          <w:lang w:eastAsia="zh-CN"/>
        </w:rPr>
      </w:pPr>
    </w:p>
    <w:p w14:paraId="2D206C7E">
      <w:pPr>
        <w:ind w:firstLine="560"/>
        <w:rPr>
          <w:rFonts w:hint="eastAsia"/>
          <w:b w:val="0"/>
          <w:bCs w:val="0"/>
          <w:sz w:val="28"/>
          <w:szCs w:val="36"/>
          <w:lang w:eastAsia="zh-CN"/>
        </w:rPr>
      </w:pPr>
    </w:p>
    <w:p w14:paraId="58F0FF38">
      <w:pPr>
        <w:ind w:firstLine="560"/>
        <w:rPr>
          <w:rFonts w:hint="eastAsia"/>
          <w:b w:val="0"/>
          <w:bCs w:val="0"/>
          <w:sz w:val="28"/>
          <w:szCs w:val="36"/>
          <w:lang w:eastAsia="zh-CN"/>
        </w:rPr>
      </w:pPr>
    </w:p>
    <w:p w14:paraId="10541EE0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</w:p>
    <w:sectPr>
      <w:pgSz w:w="11906" w:h="16838"/>
      <w:pgMar w:top="1440" w:right="1633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518F33E3-026A-46A9-B71F-4BA5192E143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5E8C56C-EDF6-443E-A58A-8A90AC814D4D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EC3AF3"/>
    <w:rsid w:val="00095099"/>
    <w:rsid w:val="00600877"/>
    <w:rsid w:val="006B129E"/>
    <w:rsid w:val="00914254"/>
    <w:rsid w:val="009D114C"/>
    <w:rsid w:val="00AA270A"/>
    <w:rsid w:val="00B76EA9"/>
    <w:rsid w:val="034F46D6"/>
    <w:rsid w:val="0D447EDC"/>
    <w:rsid w:val="13511C15"/>
    <w:rsid w:val="2D6618E1"/>
    <w:rsid w:val="2E2C7482"/>
    <w:rsid w:val="2FEC3AF3"/>
    <w:rsid w:val="348A65F2"/>
    <w:rsid w:val="36EA26DF"/>
    <w:rsid w:val="390908A8"/>
    <w:rsid w:val="3FFD4FF1"/>
    <w:rsid w:val="5D8B258A"/>
    <w:rsid w:val="6B9847BD"/>
    <w:rsid w:val="6D8D7B60"/>
    <w:rsid w:val="7666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221</Words>
  <Characters>387</Characters>
  <Lines>11</Lines>
  <Paragraphs>3</Paragraphs>
  <TotalTime>22</TotalTime>
  <ScaleCrop>false</ScaleCrop>
  <LinksUpToDate>false</LinksUpToDate>
  <CharactersWithSpaces>391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2026-03-05T01:28:00Z</dcterms:created>
  <dc:creator>王超（市场招聘科）</dc:creator>
  <cp:lastModifiedBy>蔡恩豪</cp:lastModifiedBy>
  <dcterms:modified xsi:type="dcterms:W3CDTF">2026-09-17T13:43:35Z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24CA1756175F4B379229F309763FD4B8_13</vt:lpwstr>
  </property>
  <property fmtid="{D5CDD505-2E9C-101B-9397-08002B2CF9AE}" pid="4" name="KSOTemplateDocerSaveRecord">
    <vt:lpwstr>eyJoZGlkIjoiNjdjMjcyMmI3ODdiNmRkODU3NTQ5OTAyN2U4YzZjMDUiLCJ1c2VySWQiOiI4ODAzMjEwMjgifQ==</vt:lpwstr>
  </property>
</Properties>
</file>