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0C23" w14:textId="77777777" w:rsidR="00D96CA5" w:rsidRDefault="003505F8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7E796BDC" w14:textId="15794118" w:rsidR="00D96CA5" w:rsidRDefault="003505F8">
      <w:pPr>
        <w:spacing w:line="36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（</w:t>
      </w:r>
      <w:r w:rsidR="002D5FD4">
        <w:rPr>
          <w:rFonts w:ascii="方正小标宋简体" w:eastAsia="方正小标宋简体" w:hAnsi="黑体" w:cs="黑体" w:hint="eastAsia"/>
          <w:sz w:val="36"/>
          <w:szCs w:val="36"/>
          <w:u w:val="single"/>
        </w:rPr>
        <w:t>就业处</w:t>
      </w:r>
      <w:r>
        <w:rPr>
          <w:rFonts w:ascii="方正小标宋简体" w:eastAsia="方正小标宋简体" w:hAnsi="黑体" w:cs="黑体" w:hint="eastAsia"/>
          <w:sz w:val="36"/>
          <w:szCs w:val="36"/>
        </w:rPr>
        <w:t>）无权限车辆（人员）临时进校审批表</w:t>
      </w:r>
    </w:p>
    <w:p w14:paraId="132BCC43" w14:textId="77777777" w:rsidR="00D96CA5" w:rsidRDefault="003505F8">
      <w:pPr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仿宋" w:hint="eastAsia"/>
          <w:sz w:val="24"/>
          <w:szCs w:val="24"/>
        </w:rPr>
        <w:t>安全保卫工作专班：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</w:t>
      </w:r>
      <w:r>
        <w:rPr>
          <w:rFonts w:ascii="黑体" w:eastAsia="黑体" w:hAnsi="黑体" w:cs="仿宋" w:hint="eastAsia"/>
          <w:sz w:val="24"/>
          <w:szCs w:val="24"/>
        </w:rPr>
        <w:t xml:space="preserve">   </w:t>
      </w:r>
      <w:bookmarkStart w:id="0" w:name="_Hlk40268044"/>
      <w:r>
        <w:rPr>
          <w:rFonts w:ascii="黑体" w:eastAsia="黑体" w:hAnsi="黑体" w:cs="仿宋" w:hint="eastAsia"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page" w:tblpX="1103" w:tblpY="247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1276"/>
        <w:gridCol w:w="1514"/>
        <w:gridCol w:w="3015"/>
        <w:gridCol w:w="945"/>
        <w:gridCol w:w="1125"/>
        <w:gridCol w:w="1110"/>
        <w:gridCol w:w="1155"/>
        <w:gridCol w:w="1860"/>
        <w:gridCol w:w="2220"/>
      </w:tblGrid>
      <w:tr w:rsidR="00D96CA5" w14:paraId="72D7A185" w14:textId="77777777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EB34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姓　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A97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车牌号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59B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居郑天数是否超过14天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3CD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身体</w:t>
            </w:r>
          </w:p>
          <w:p w14:paraId="320646C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情况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3A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进校</w:t>
            </w:r>
          </w:p>
          <w:p w14:paraId="198091B2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事由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814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进校</w:t>
            </w:r>
          </w:p>
          <w:p w14:paraId="72429CD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时间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62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所进</w:t>
            </w:r>
          </w:p>
          <w:p w14:paraId="1C8D5AFC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校区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38D5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身份证号</w:t>
            </w:r>
          </w:p>
          <w:p w14:paraId="68D92D10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或工号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B3C6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电话号码</w:t>
            </w:r>
          </w:p>
        </w:tc>
      </w:tr>
      <w:tr w:rsidR="00D96CA5" w14:paraId="7C8F3B22" w14:textId="77777777">
        <w:trPr>
          <w:trHeight w:val="6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6F6A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1856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B7C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1A2" w14:textId="0E7DCF43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健康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2A8AD" w14:textId="344E73CD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招聘会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99A3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BE32C" w14:textId="03CA0337" w:rsidR="00D96CA5" w:rsidRDefault="00A63856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龙湖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A79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57A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</w:tr>
      <w:tr w:rsidR="00D96CA5" w14:paraId="0E868300" w14:textId="77777777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42F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CA3B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F408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C07" w14:textId="0B84EE32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健康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E06E" w14:textId="40BD4096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招聘会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A769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C63FA" w14:textId="77E9F68C" w:rsidR="00D96CA5" w:rsidRDefault="00A63856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龙湖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8FA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969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</w:tr>
      <w:tr w:rsidR="00D96CA5" w14:paraId="48DA5959" w14:textId="77777777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4228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A59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ECD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979" w14:textId="05B2B821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健康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D057" w14:textId="37638E6A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招聘会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7D57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C1D03" w14:textId="65A44115" w:rsidR="00D96CA5" w:rsidRDefault="00A63856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龙湖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4F3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E7AB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</w:tr>
    </w:tbl>
    <w:bookmarkEnd w:id="0"/>
    <w:p w14:paraId="7BA27715" w14:textId="77777777" w:rsidR="00D96CA5" w:rsidRDefault="003505F8">
      <w:pPr>
        <w:snapToGrid w:val="0"/>
        <w:spacing w:line="360" w:lineRule="auto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居郑没有超过14天，部门查验的活动轨迹和健康情况说明：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*  *      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    </w:t>
      </w:r>
    </w:p>
    <w:p w14:paraId="22BF52F9" w14:textId="77777777" w:rsidR="00D96CA5" w:rsidRDefault="003505F8">
      <w:pPr>
        <w:snapToGrid w:val="0"/>
        <w:spacing w:line="360" w:lineRule="auto"/>
        <w:rPr>
          <w:rFonts w:ascii="仿宋_GB2312" w:eastAsia="仿宋_GB2312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>备注：</w:t>
      </w:r>
    </w:p>
    <w:p w14:paraId="20DED521" w14:textId="77777777" w:rsidR="00D96CA5" w:rsidRDefault="003505F8">
      <w:pPr>
        <w:numPr>
          <w:ilvl w:val="0"/>
          <w:numId w:val="1"/>
        </w:numPr>
        <w:snapToGrid w:val="0"/>
        <w:ind w:firstLineChars="183" w:firstLine="439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中高风险地区居郑不超过14天者禁止进校（疫区界定的标准以提交申请时政府发布的信息为准）；</w:t>
      </w:r>
    </w:p>
    <w:p w14:paraId="1FA30F15" w14:textId="77777777" w:rsidR="00D96CA5" w:rsidRDefault="003505F8">
      <w:pPr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 </w:t>
      </w:r>
      <w:r>
        <w:rPr>
          <w:rFonts w:ascii="仿宋_GB2312" w:eastAsia="仿宋_GB2312" w:hAnsi="仿宋" w:cs="仿宋"/>
          <w:sz w:val="24"/>
          <w:szCs w:val="24"/>
        </w:rPr>
        <w:t xml:space="preserve">   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2.低风险居郑不超过14天人员，部门需留存申请人健康依据（如健康绿码）；  </w:t>
      </w:r>
    </w:p>
    <w:p w14:paraId="4D866608" w14:textId="77777777" w:rsidR="00D96CA5" w:rsidRDefault="003505F8">
      <w:pPr>
        <w:ind w:firstLineChars="200" w:firstLine="480"/>
        <w:rPr>
          <w:rFonts w:ascii="仿宋_GB2312" w:eastAsia="仿宋_GB2312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>3.龙湖校区外来车辆仅从西大门社会车辆通道进出；</w:t>
      </w:r>
    </w:p>
    <w:p w14:paraId="38050CBC" w14:textId="77777777" w:rsidR="00D96CA5" w:rsidRDefault="003505F8">
      <w:pPr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4.临时进校申请时间原则上每次不超过2天；   </w:t>
      </w:r>
    </w:p>
    <w:p w14:paraId="34C65B3E" w14:textId="77777777" w:rsidR="00D96CA5" w:rsidRDefault="003505F8">
      <w:pPr>
        <w:ind w:rightChars="-100" w:right="-220"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5.科研合作以及项目施工人员、设备保养维修人员进校每次申请时间不超过一周；  </w:t>
      </w:r>
    </w:p>
    <w:p w14:paraId="38A73649" w14:textId="77777777" w:rsidR="00D96CA5" w:rsidRDefault="003505F8">
      <w:pPr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6.本表电子版提前一天通过部门办公室提交安全保卫工作专班；   </w:t>
      </w:r>
    </w:p>
    <w:p w14:paraId="01DA636B" w14:textId="77777777" w:rsidR="00D96CA5" w:rsidRDefault="003505F8">
      <w:pPr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7.进校人员请携带《身份证》或《一卡通》供验证身份。</w:t>
      </w:r>
    </w:p>
    <w:p w14:paraId="3224ABA1" w14:textId="77777777" w:rsidR="00D96CA5" w:rsidRDefault="003505F8">
      <w:pPr>
        <w:spacing w:line="360" w:lineRule="auto"/>
        <w:jc w:val="both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lastRenderedPageBreak/>
        <w:t>部门负责人：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**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申请时间：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2020. * . *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            </w:t>
      </w:r>
    </w:p>
    <w:p w14:paraId="43D91C54" w14:textId="77777777" w:rsidR="00D96CA5" w:rsidRDefault="003505F8">
      <w:pPr>
        <w:spacing w:line="360" w:lineRule="auto"/>
        <w:jc w:val="both"/>
        <w:rPr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安全保卫工作专班审批：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24"/>
          <w:szCs w:val="24"/>
        </w:rPr>
        <w:t>审批时间：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2020. * . *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  </w:t>
      </w:r>
    </w:p>
    <w:p w14:paraId="7B208F04" w14:textId="77777777" w:rsidR="00D96CA5" w:rsidRDefault="00D96CA5"/>
    <w:sectPr w:rsidR="00D96CA5">
      <w:footerReference w:type="even" r:id="rId8"/>
      <w:footerReference w:type="default" r:id="rId9"/>
      <w:pgSz w:w="16838" w:h="11900" w:orient="landscape"/>
      <w:pgMar w:top="1220" w:right="1440" w:bottom="1440" w:left="1440" w:header="0" w:footer="0" w:gutter="0"/>
      <w:cols w:space="720" w:equalWidth="0">
        <w:col w:w="902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4A8D" w14:textId="77777777" w:rsidR="006A6D0C" w:rsidRDefault="006A6D0C">
      <w:r>
        <w:separator/>
      </w:r>
    </w:p>
  </w:endnote>
  <w:endnote w:type="continuationSeparator" w:id="0">
    <w:p w14:paraId="7F546FD0" w14:textId="77777777" w:rsidR="006A6D0C" w:rsidRDefault="006A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887C" w14:textId="77777777" w:rsidR="00D96CA5" w:rsidRDefault="003505F8">
    <w:pPr>
      <w:pStyle w:val="a3"/>
      <w:ind w:right="360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6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sz w:val="28"/>
        <w:szCs w:val="28"/>
      </w:rPr>
      <w:t>—</w:t>
    </w:r>
  </w:p>
  <w:p w14:paraId="72C1EA11" w14:textId="77777777" w:rsidR="00D96CA5" w:rsidRDefault="00D96C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7656118"/>
    </w:sdtPr>
    <w:sdtEndPr/>
    <w:sdtContent>
      <w:p w14:paraId="1475A010" w14:textId="77777777" w:rsidR="00D96CA5" w:rsidRDefault="003505F8">
        <w:pPr>
          <w:pStyle w:val="a3"/>
          <w:widowControl w:val="0"/>
          <w:ind w:right="360" w:firstLine="360"/>
          <w:jc w:val="right"/>
          <w:rPr>
            <w:rFonts w:eastAsia="仿宋_GB2312"/>
            <w:kern w:val="2"/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Style w:val="a5"/>
            <w:sz w:val="28"/>
          </w:rPr>
          <w:fldChar w:fldCharType="begin"/>
        </w:r>
        <w:r>
          <w:rPr>
            <w:rStyle w:val="a5"/>
            <w:sz w:val="28"/>
          </w:rPr>
          <w:instrText xml:space="preserve">PAGE  </w:instrText>
        </w:r>
        <w:r>
          <w:rPr>
            <w:rStyle w:val="a5"/>
            <w:sz w:val="28"/>
          </w:rPr>
          <w:fldChar w:fldCharType="separate"/>
        </w:r>
        <w:r>
          <w:rPr>
            <w:rStyle w:val="a5"/>
            <w:sz w:val="28"/>
          </w:rPr>
          <w:t>7</w:t>
        </w:r>
        <w:r>
          <w:rPr>
            <w:rStyle w:val="a5"/>
            <w:sz w:val="28"/>
          </w:rPr>
          <w:fldChar w:fldCharType="end"/>
        </w:r>
        <w:r>
          <w:rPr>
            <w:rStyle w:val="a5"/>
            <w:rFonts w:hint="eastAsia"/>
            <w:sz w:val="28"/>
          </w:rPr>
          <w:t xml:space="preserve"> </w:t>
        </w:r>
        <w:r>
          <w:rPr>
            <w:sz w:val="28"/>
            <w:szCs w:val="28"/>
          </w:rPr>
          <w:t>—</w:t>
        </w:r>
      </w:p>
      <w:p w14:paraId="7F8A43B3" w14:textId="77777777" w:rsidR="00D96CA5" w:rsidRDefault="006A6D0C">
        <w:pPr>
          <w:pStyle w:val="a3"/>
          <w:ind w:right="720"/>
        </w:pPr>
      </w:p>
    </w:sdtContent>
  </w:sdt>
  <w:p w14:paraId="76542B93" w14:textId="77777777" w:rsidR="00D96CA5" w:rsidRDefault="00D96C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8286" w14:textId="77777777" w:rsidR="006A6D0C" w:rsidRDefault="006A6D0C">
      <w:r>
        <w:separator/>
      </w:r>
    </w:p>
  </w:footnote>
  <w:footnote w:type="continuationSeparator" w:id="0">
    <w:p w14:paraId="42078A51" w14:textId="77777777" w:rsidR="006A6D0C" w:rsidRDefault="006A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1095DE6"/>
    <w:multiLevelType w:val="singleLevel"/>
    <w:tmpl w:val="D1095D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A5"/>
    <w:rsid w:val="002D5FD4"/>
    <w:rsid w:val="003505F8"/>
    <w:rsid w:val="004A26D0"/>
    <w:rsid w:val="006A6D0C"/>
    <w:rsid w:val="00A63856"/>
    <w:rsid w:val="00D96CA5"/>
    <w:rsid w:val="4C5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A6499"/>
  <w15:docId w15:val="{A3C6FB2D-DB59-4F6F-8E8D-E291D89B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2D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D5F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2020-09-08T01:30:00Z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