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0C23" w14:textId="77777777" w:rsidR="00D96CA5" w:rsidRDefault="003505F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7E796BDC" w14:textId="15794118" w:rsidR="00D96CA5" w:rsidRDefault="003505F8">
      <w:pPr>
        <w:spacing w:line="36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（</w:t>
      </w:r>
      <w:r w:rsidR="002D5FD4">
        <w:rPr>
          <w:rFonts w:ascii="方正小标宋简体" w:eastAsia="方正小标宋简体" w:hAnsi="黑体" w:cs="黑体" w:hint="eastAsia"/>
          <w:sz w:val="36"/>
          <w:szCs w:val="36"/>
          <w:u w:val="single"/>
        </w:rPr>
        <w:t>就业处</w:t>
      </w:r>
      <w:r>
        <w:rPr>
          <w:rFonts w:ascii="方正小标宋简体" w:eastAsia="方正小标宋简体" w:hAnsi="黑体" w:cs="黑体" w:hint="eastAsia"/>
          <w:sz w:val="36"/>
          <w:szCs w:val="36"/>
        </w:rPr>
        <w:t>）无权限车辆（人员）临时进校审批表</w:t>
      </w:r>
    </w:p>
    <w:p w14:paraId="132BCC43" w14:textId="77777777" w:rsidR="00D96CA5" w:rsidRDefault="003505F8">
      <w:pPr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安全保卫工作专班：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</w:t>
      </w:r>
      <w:r>
        <w:rPr>
          <w:rFonts w:ascii="黑体" w:eastAsia="黑体" w:hAnsi="黑体" w:cs="仿宋" w:hint="eastAsia"/>
          <w:sz w:val="24"/>
          <w:szCs w:val="24"/>
        </w:rPr>
        <w:t xml:space="preserve">   </w:t>
      </w:r>
      <w:bookmarkStart w:id="0" w:name="_Hlk40268044"/>
      <w:r>
        <w:rPr>
          <w:rFonts w:ascii="黑体" w:eastAsia="黑体" w:hAnsi="黑体" w:cs="仿宋" w:hint="eastAsia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page" w:tblpX="1103" w:tblpY="247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1276"/>
        <w:gridCol w:w="1514"/>
        <w:gridCol w:w="3015"/>
        <w:gridCol w:w="945"/>
        <w:gridCol w:w="1125"/>
        <w:gridCol w:w="1110"/>
        <w:gridCol w:w="1155"/>
        <w:gridCol w:w="1860"/>
        <w:gridCol w:w="2220"/>
      </w:tblGrid>
      <w:tr w:rsidR="00D96CA5" w14:paraId="72D7A185" w14:textId="7777777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B3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姓　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A97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车牌号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59B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居郑天数是否超过</w:t>
            </w:r>
            <w:r>
              <w:rPr>
                <w:rFonts w:ascii="黑体" w:eastAsia="黑体" w:hAnsi="黑体" w:cs="仿宋" w:hint="eastAsia"/>
                <w:sz w:val="21"/>
                <w:szCs w:val="21"/>
              </w:rPr>
              <w:t>14</w:t>
            </w:r>
            <w:r>
              <w:rPr>
                <w:rFonts w:ascii="黑体" w:eastAsia="黑体" w:hAnsi="黑体" w:cs="仿宋" w:hint="eastAsia"/>
                <w:sz w:val="21"/>
                <w:szCs w:val="21"/>
              </w:rPr>
              <w:t>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3CD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身体</w:t>
            </w:r>
          </w:p>
          <w:p w14:paraId="320646C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3A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198091B2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事由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1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72429CD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62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所进</w:t>
            </w:r>
          </w:p>
          <w:p w14:paraId="1C8D5AFC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校区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8D5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身份证号</w:t>
            </w:r>
          </w:p>
          <w:p w14:paraId="68D92D10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或工号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3C6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电话号码</w:t>
            </w:r>
          </w:p>
        </w:tc>
      </w:tr>
      <w:tr w:rsidR="00D96CA5" w14:paraId="7C8F3B22" w14:textId="77777777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F6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1856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B7C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1A2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A8AD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99A3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E32C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A7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57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D96CA5" w14:paraId="0E868300" w14:textId="77777777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42F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A3B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408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C07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06E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A76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63F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8FA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6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D96CA5" w14:paraId="48DA5959" w14:textId="77777777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228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A5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ECD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979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D057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7D57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1D03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4F3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7AB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</w:tr>
    </w:tbl>
    <w:bookmarkEnd w:id="0"/>
    <w:p w14:paraId="7BA27715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居郑没有超过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14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天，部门查验的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活动轨迹和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健康情况说明：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*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*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   </w:t>
      </w:r>
    </w:p>
    <w:p w14:paraId="22BF52F9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备注：</w:t>
      </w:r>
    </w:p>
    <w:p w14:paraId="20DED521" w14:textId="77777777" w:rsidR="00D96CA5" w:rsidRDefault="003505F8">
      <w:pPr>
        <w:numPr>
          <w:ilvl w:val="0"/>
          <w:numId w:val="1"/>
        </w:numPr>
        <w:snapToGrid w:val="0"/>
        <w:ind w:firstLineChars="183" w:firstLine="439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中高风险地区居郑不超过</w:t>
      </w:r>
      <w:r>
        <w:rPr>
          <w:rFonts w:ascii="仿宋_GB2312" w:eastAsia="仿宋_GB2312" w:hAnsi="仿宋" w:cs="仿宋" w:hint="eastAsia"/>
          <w:sz w:val="24"/>
          <w:szCs w:val="24"/>
        </w:rPr>
        <w:t>14</w:t>
      </w:r>
      <w:r>
        <w:rPr>
          <w:rFonts w:ascii="仿宋_GB2312" w:eastAsia="仿宋_GB2312" w:hAnsi="仿宋" w:cs="仿宋" w:hint="eastAsia"/>
          <w:sz w:val="24"/>
          <w:szCs w:val="24"/>
        </w:rPr>
        <w:t>天者禁止进校（疫区界定的标准以提交申请时政府发布的信息为准）；</w:t>
      </w:r>
    </w:p>
    <w:p w14:paraId="1FA30F15" w14:textId="77777777" w:rsidR="00D96CA5" w:rsidRDefault="003505F8">
      <w:pPr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"/>
          <w:sz w:val="24"/>
          <w:szCs w:val="24"/>
        </w:rPr>
        <w:t xml:space="preserve">   </w:t>
      </w:r>
      <w:r>
        <w:rPr>
          <w:rFonts w:ascii="仿宋_GB2312" w:eastAsia="仿宋_GB2312" w:hAnsi="仿宋" w:cs="仿宋" w:hint="eastAsia"/>
          <w:sz w:val="24"/>
          <w:szCs w:val="24"/>
        </w:rPr>
        <w:t>2.</w:t>
      </w:r>
      <w:r>
        <w:rPr>
          <w:rFonts w:ascii="仿宋_GB2312" w:eastAsia="仿宋_GB2312" w:hAnsi="仿宋" w:cs="仿宋" w:hint="eastAsia"/>
          <w:sz w:val="24"/>
          <w:szCs w:val="24"/>
        </w:rPr>
        <w:t>低风险居郑不超过</w:t>
      </w:r>
      <w:r>
        <w:rPr>
          <w:rFonts w:ascii="仿宋_GB2312" w:eastAsia="仿宋_GB2312" w:hAnsi="仿宋" w:cs="仿宋" w:hint="eastAsia"/>
          <w:sz w:val="24"/>
          <w:szCs w:val="24"/>
        </w:rPr>
        <w:t>14</w:t>
      </w:r>
      <w:r>
        <w:rPr>
          <w:rFonts w:ascii="仿宋_GB2312" w:eastAsia="仿宋_GB2312" w:hAnsi="仿宋" w:cs="仿宋" w:hint="eastAsia"/>
          <w:sz w:val="24"/>
          <w:szCs w:val="24"/>
        </w:rPr>
        <w:t>天人员，部门需留存申请人健康依据</w:t>
      </w:r>
      <w:r>
        <w:rPr>
          <w:rFonts w:ascii="仿宋_GB2312" w:eastAsia="仿宋_GB2312" w:hAnsi="仿宋" w:cs="仿宋" w:hint="eastAsia"/>
          <w:sz w:val="24"/>
          <w:szCs w:val="24"/>
        </w:rPr>
        <w:t>（如健康绿码）</w:t>
      </w:r>
      <w:r>
        <w:rPr>
          <w:rFonts w:ascii="仿宋_GB2312" w:eastAsia="仿宋_GB2312" w:hAnsi="仿宋" w:cs="仿宋" w:hint="eastAsia"/>
          <w:sz w:val="24"/>
          <w:szCs w:val="24"/>
        </w:rPr>
        <w:t>；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</w:t>
      </w:r>
    </w:p>
    <w:p w14:paraId="4D866608" w14:textId="77777777" w:rsidR="00D96CA5" w:rsidRDefault="003505F8">
      <w:pPr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3.</w:t>
      </w:r>
      <w:r>
        <w:rPr>
          <w:rFonts w:ascii="仿宋_GB2312" w:eastAsia="仿宋_GB2312" w:hAnsi="仿宋" w:cs="仿宋" w:hint="eastAsia"/>
          <w:b/>
          <w:bCs/>
          <w:sz w:val="24"/>
          <w:szCs w:val="24"/>
        </w:rPr>
        <w:t>龙湖校区外来车辆仅从西大门社会车辆通道进出；</w:t>
      </w:r>
    </w:p>
    <w:p w14:paraId="38050CBC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4.</w:t>
      </w:r>
      <w:r>
        <w:rPr>
          <w:rFonts w:ascii="仿宋_GB2312" w:eastAsia="仿宋_GB2312" w:hAnsi="仿宋" w:cs="仿宋" w:hint="eastAsia"/>
          <w:sz w:val="24"/>
          <w:szCs w:val="24"/>
        </w:rPr>
        <w:t>临时进校申请时间原则上</w:t>
      </w:r>
      <w:r>
        <w:rPr>
          <w:rFonts w:ascii="仿宋_GB2312" w:eastAsia="仿宋_GB2312" w:hAnsi="仿宋" w:cs="仿宋" w:hint="eastAsia"/>
          <w:sz w:val="24"/>
          <w:szCs w:val="24"/>
        </w:rPr>
        <w:t>每次</w:t>
      </w:r>
      <w:r>
        <w:rPr>
          <w:rFonts w:ascii="仿宋_GB2312" w:eastAsia="仿宋_GB2312" w:hAnsi="仿宋" w:cs="仿宋" w:hint="eastAsia"/>
          <w:sz w:val="24"/>
          <w:szCs w:val="24"/>
        </w:rPr>
        <w:t>不超过</w:t>
      </w:r>
      <w:r>
        <w:rPr>
          <w:rFonts w:ascii="仿宋_GB2312" w:eastAsia="仿宋_GB2312" w:hAnsi="仿宋" w:cs="仿宋" w:hint="eastAsia"/>
          <w:sz w:val="24"/>
          <w:szCs w:val="24"/>
        </w:rPr>
        <w:t>2</w:t>
      </w:r>
      <w:r>
        <w:rPr>
          <w:rFonts w:ascii="仿宋_GB2312" w:eastAsia="仿宋_GB2312" w:hAnsi="仿宋" w:cs="仿宋" w:hint="eastAsia"/>
          <w:sz w:val="24"/>
          <w:szCs w:val="24"/>
        </w:rPr>
        <w:t>天；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 </w:t>
      </w:r>
    </w:p>
    <w:p w14:paraId="34C65B3E" w14:textId="77777777" w:rsidR="00D96CA5" w:rsidRDefault="003505F8">
      <w:pPr>
        <w:ind w:rightChars="-100" w:right="-220"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5</w:t>
      </w:r>
      <w:r>
        <w:rPr>
          <w:rFonts w:ascii="仿宋_GB2312" w:eastAsia="仿宋_GB2312" w:hAnsi="仿宋" w:cs="仿宋" w:hint="eastAsia"/>
          <w:sz w:val="24"/>
          <w:szCs w:val="24"/>
        </w:rPr>
        <w:t>.</w:t>
      </w:r>
      <w:r>
        <w:rPr>
          <w:rFonts w:ascii="仿宋_GB2312" w:eastAsia="仿宋_GB2312" w:hAnsi="仿宋" w:cs="仿宋" w:hint="eastAsia"/>
          <w:sz w:val="24"/>
          <w:szCs w:val="24"/>
        </w:rPr>
        <w:t>科研合作以及项目</w:t>
      </w:r>
      <w:r>
        <w:rPr>
          <w:rFonts w:ascii="仿宋_GB2312" w:eastAsia="仿宋_GB2312" w:hAnsi="仿宋" w:cs="仿宋" w:hint="eastAsia"/>
          <w:sz w:val="24"/>
          <w:szCs w:val="24"/>
        </w:rPr>
        <w:t>施工人员</w:t>
      </w:r>
      <w:r>
        <w:rPr>
          <w:rFonts w:ascii="仿宋_GB2312" w:eastAsia="仿宋_GB2312" w:hAnsi="仿宋" w:cs="仿宋" w:hint="eastAsia"/>
          <w:sz w:val="24"/>
          <w:szCs w:val="24"/>
        </w:rPr>
        <w:t>、</w:t>
      </w:r>
      <w:r>
        <w:rPr>
          <w:rFonts w:ascii="仿宋_GB2312" w:eastAsia="仿宋_GB2312" w:hAnsi="仿宋" w:cs="仿宋" w:hint="eastAsia"/>
          <w:sz w:val="24"/>
          <w:szCs w:val="24"/>
        </w:rPr>
        <w:t>设备保养维修</w:t>
      </w:r>
      <w:r>
        <w:rPr>
          <w:rFonts w:ascii="仿宋_GB2312" w:eastAsia="仿宋_GB2312" w:hAnsi="仿宋" w:cs="仿宋" w:hint="eastAsia"/>
          <w:sz w:val="24"/>
          <w:szCs w:val="24"/>
        </w:rPr>
        <w:t>人员</w:t>
      </w:r>
      <w:r>
        <w:rPr>
          <w:rFonts w:ascii="仿宋_GB2312" w:eastAsia="仿宋_GB2312" w:hAnsi="仿宋" w:cs="仿宋" w:hint="eastAsia"/>
          <w:sz w:val="24"/>
          <w:szCs w:val="24"/>
        </w:rPr>
        <w:t>进校</w:t>
      </w:r>
      <w:r>
        <w:rPr>
          <w:rFonts w:ascii="仿宋_GB2312" w:eastAsia="仿宋_GB2312" w:hAnsi="仿宋" w:cs="仿宋" w:hint="eastAsia"/>
          <w:sz w:val="24"/>
          <w:szCs w:val="24"/>
        </w:rPr>
        <w:t>每次</w:t>
      </w:r>
      <w:r>
        <w:rPr>
          <w:rFonts w:ascii="仿宋_GB2312" w:eastAsia="仿宋_GB2312" w:hAnsi="仿宋" w:cs="仿宋" w:hint="eastAsia"/>
          <w:sz w:val="24"/>
          <w:szCs w:val="24"/>
        </w:rPr>
        <w:t>申请时间不超过一周；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</w:t>
      </w:r>
    </w:p>
    <w:p w14:paraId="38A73649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6</w:t>
      </w:r>
      <w:r>
        <w:rPr>
          <w:rFonts w:ascii="仿宋_GB2312" w:eastAsia="仿宋_GB2312" w:hAnsi="仿宋" w:cs="仿宋" w:hint="eastAsia"/>
          <w:sz w:val="24"/>
          <w:szCs w:val="24"/>
        </w:rPr>
        <w:t>.</w:t>
      </w:r>
      <w:r>
        <w:rPr>
          <w:rFonts w:ascii="仿宋_GB2312" w:eastAsia="仿宋_GB2312" w:hAnsi="仿宋" w:cs="仿宋" w:hint="eastAsia"/>
          <w:sz w:val="24"/>
          <w:szCs w:val="24"/>
        </w:rPr>
        <w:t>本表电子版提前一天通过</w:t>
      </w:r>
      <w:r>
        <w:rPr>
          <w:rFonts w:ascii="仿宋_GB2312" w:eastAsia="仿宋_GB2312" w:hAnsi="仿宋" w:cs="仿宋" w:hint="eastAsia"/>
          <w:sz w:val="24"/>
          <w:szCs w:val="24"/>
        </w:rPr>
        <w:t>部门</w:t>
      </w:r>
      <w:r>
        <w:rPr>
          <w:rFonts w:ascii="仿宋_GB2312" w:eastAsia="仿宋_GB2312" w:hAnsi="仿宋" w:cs="仿宋" w:hint="eastAsia"/>
          <w:sz w:val="24"/>
          <w:szCs w:val="24"/>
        </w:rPr>
        <w:t>办公室提交安全保卫工作专班；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 </w:t>
      </w:r>
    </w:p>
    <w:p w14:paraId="01DA636B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7</w:t>
      </w:r>
      <w:r>
        <w:rPr>
          <w:rFonts w:ascii="仿宋_GB2312" w:eastAsia="仿宋_GB2312" w:hAnsi="仿宋" w:cs="仿宋" w:hint="eastAsia"/>
          <w:sz w:val="24"/>
          <w:szCs w:val="24"/>
        </w:rPr>
        <w:t>.</w:t>
      </w:r>
      <w:r>
        <w:rPr>
          <w:rFonts w:ascii="仿宋_GB2312" w:eastAsia="仿宋_GB2312" w:hAnsi="仿宋" w:cs="仿宋" w:hint="eastAsia"/>
          <w:sz w:val="24"/>
          <w:szCs w:val="24"/>
        </w:rPr>
        <w:t>进校人员请携带《身份证》或《一卡通》供验证身份。</w:t>
      </w:r>
    </w:p>
    <w:p w14:paraId="3224ABA1" w14:textId="77777777" w:rsidR="00D96CA5" w:rsidRDefault="003505F8">
      <w:pPr>
        <w:spacing w:line="360" w:lineRule="auto"/>
        <w:jc w:val="both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部门负责人：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**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</w:rPr>
        <w:t>申请时间：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2020. * . 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            </w:t>
      </w:r>
    </w:p>
    <w:p w14:paraId="43D91C54" w14:textId="77777777" w:rsidR="00D96CA5" w:rsidRDefault="003505F8">
      <w:pPr>
        <w:spacing w:line="360" w:lineRule="auto"/>
        <w:jc w:val="both"/>
        <w:rPr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安全保卫工作专班审批：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24"/>
          <w:szCs w:val="24"/>
        </w:rPr>
        <w:t>审批时间：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2020. * . 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</w:t>
      </w:r>
    </w:p>
    <w:p w14:paraId="7B208F04" w14:textId="77777777" w:rsidR="00D96CA5" w:rsidRDefault="00D96CA5"/>
    <w:sectPr w:rsidR="00D96CA5">
      <w:footerReference w:type="even" r:id="rId8"/>
      <w:footerReference w:type="default" r:id="rId9"/>
      <w:pgSz w:w="16838" w:h="11900" w:orient="landscape"/>
      <w:pgMar w:top="1220" w:right="1440" w:bottom="1440" w:left="1440" w:header="0" w:footer="0" w:gutter="0"/>
      <w:cols w:space="720" w:equalWidth="0">
        <w:col w:w="902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9925" w14:textId="77777777" w:rsidR="003505F8" w:rsidRDefault="003505F8">
      <w:r>
        <w:separator/>
      </w:r>
    </w:p>
  </w:endnote>
  <w:endnote w:type="continuationSeparator" w:id="0">
    <w:p w14:paraId="1155ABF7" w14:textId="77777777" w:rsidR="003505F8" w:rsidRDefault="0035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887C" w14:textId="77777777" w:rsidR="00D96CA5" w:rsidRDefault="003505F8">
    <w:pPr>
      <w:pStyle w:val="a3"/>
      <w:ind w:right="360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sz w:val="28"/>
        <w:szCs w:val="28"/>
      </w:rPr>
      <w:t>—</w:t>
    </w:r>
  </w:p>
  <w:p w14:paraId="72C1EA11" w14:textId="77777777" w:rsidR="00D96CA5" w:rsidRDefault="00D96C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7656118"/>
    </w:sdtPr>
    <w:sdtEndPr/>
    <w:sdtContent>
      <w:p w14:paraId="1475A010" w14:textId="77777777" w:rsidR="00D96CA5" w:rsidRDefault="003505F8">
        <w:pPr>
          <w:pStyle w:val="a3"/>
          <w:widowControl w:val="0"/>
          <w:ind w:right="360" w:firstLine="360"/>
          <w:jc w:val="right"/>
          <w:rPr>
            <w:rFonts w:eastAsia="仿宋_GB2312"/>
            <w:kern w:val="2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Style w:val="a5"/>
            <w:sz w:val="28"/>
          </w:rPr>
          <w:fldChar w:fldCharType="begin"/>
        </w:r>
        <w:r>
          <w:rPr>
            <w:rStyle w:val="a5"/>
            <w:sz w:val="28"/>
          </w:rPr>
          <w:instrText xml:space="preserve">PAGE  </w:instrText>
        </w:r>
        <w:r>
          <w:rPr>
            <w:rStyle w:val="a5"/>
            <w:sz w:val="28"/>
          </w:rPr>
          <w:fldChar w:fldCharType="separate"/>
        </w:r>
        <w:r>
          <w:rPr>
            <w:rStyle w:val="a5"/>
            <w:sz w:val="28"/>
          </w:rPr>
          <w:t>7</w:t>
        </w:r>
        <w:r>
          <w:rPr>
            <w:rStyle w:val="a5"/>
            <w:sz w:val="28"/>
          </w:rPr>
          <w:fldChar w:fldCharType="end"/>
        </w:r>
        <w:r>
          <w:rPr>
            <w:rStyle w:val="a5"/>
            <w:rFonts w:hint="eastAsia"/>
            <w:sz w:val="28"/>
          </w:rPr>
          <w:t xml:space="preserve"> </w:t>
        </w:r>
        <w:r>
          <w:rPr>
            <w:sz w:val="28"/>
            <w:szCs w:val="28"/>
          </w:rPr>
          <w:t>—</w:t>
        </w:r>
      </w:p>
      <w:p w14:paraId="7F8A43B3" w14:textId="77777777" w:rsidR="00D96CA5" w:rsidRDefault="003505F8">
        <w:pPr>
          <w:pStyle w:val="a3"/>
          <w:ind w:right="720"/>
        </w:pPr>
      </w:p>
    </w:sdtContent>
  </w:sdt>
  <w:p w14:paraId="76542B93" w14:textId="77777777" w:rsidR="00D96CA5" w:rsidRDefault="00D96C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0236" w14:textId="77777777" w:rsidR="003505F8" w:rsidRDefault="003505F8">
      <w:r>
        <w:separator/>
      </w:r>
    </w:p>
  </w:footnote>
  <w:footnote w:type="continuationSeparator" w:id="0">
    <w:p w14:paraId="23F04E97" w14:textId="77777777" w:rsidR="003505F8" w:rsidRDefault="0035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1095DE6"/>
    <w:multiLevelType w:val="singleLevel"/>
    <w:tmpl w:val="D1095D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A5"/>
    <w:rsid w:val="002D5FD4"/>
    <w:rsid w:val="003505F8"/>
    <w:rsid w:val="00D96CA5"/>
    <w:rsid w:val="4C5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A6499"/>
  <w15:docId w15:val="{A3C6FB2D-DB59-4F6F-8E8D-E291D89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2D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D5F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