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  <w:t>关于开展大学生就业创业指导教育教学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</w:rPr>
        <w:t>研讨活动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  <w:t>的通知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rightChars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提升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我校就业创业指导教师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专业水平和教学能力，促进教师职业发展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大学生职业发展教研室定于12月开展大学生就业创业指导教育教学研讨活动。活动事宜通知如下：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rightChars="0" w:firstLine="602" w:firstLineChars="200"/>
        <w:jc w:val="both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活动对象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rightChars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各学院就业工作秘书、就业创业课程专兼职教师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0" w:leftChars="0" w:right="0" w:rightChars="0" w:firstLine="602" w:firstLineChars="200"/>
        <w:jc w:val="both"/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活动地点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rightChars="0" w:firstLine="60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教七楼5楼教学咨询室。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rightChars="0" w:firstLine="602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三、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活动</w:t>
      </w: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lang w:val="en-US" w:eastAsia="zh-CN"/>
        </w:rPr>
        <w:t>时间及内容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2" w:firstLineChars="200"/>
        <w:jc w:val="both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  <w:t>1. 12月3日：大学生就业指导课程教学研讨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2" w:firstLineChars="200"/>
        <w:jc w:val="both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  <w:t>（8：30-11：30）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大学生职业发展与就业指导课程解析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大学生就业手续及就业流程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0" w:firstLineChars="200"/>
        <w:jc w:val="both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就业创业指导教师教学经验及师资培训经验分享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rightChars="0" w:firstLine="602" w:firstLineChars="200"/>
        <w:jc w:val="both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  <w:t>2. 12月17日：大学生创业基础课程教学研讨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2" w:firstLineChars="200"/>
        <w:jc w:val="both"/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  <w:lang w:val="en-US" w:eastAsia="zh-CN"/>
        </w:rPr>
        <w:t>（8：30-11：30）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学校创新创业实践活动解析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创新创业指导实践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经验分享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right="0" w:firstLine="600" w:firstLineChars="2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创新创业师资培训经验分享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请各学院就业工作秘书、就业创业课程专兼职教师务必准时参加此次活动。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各学院请于11月23日11：40前报送《参会人员信息统计表》（见附件）至逸夫楼115办公室。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联系人：席雪萍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联系电话：0376-6391228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both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righ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招生就业处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righ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2018年11月22日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righ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righ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righ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  <w:t>大学生就业创业指导教育教学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</w:rPr>
        <w:t>研讨活动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  <w:t>参会人员信息统计表</w:t>
      </w:r>
    </w:p>
    <w:p>
      <w:pP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6"/>
          <w:szCs w:val="36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222222"/>
          <w:spacing w:val="0"/>
          <w:sz w:val="30"/>
          <w:szCs w:val="30"/>
          <w:lang w:val="en-US" w:eastAsia="zh-CN"/>
        </w:rPr>
        <w:t>学院名称：（盖章）               负责人：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30"/>
        <w:gridCol w:w="1770"/>
        <w:gridCol w:w="2925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2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职称/职位</w:t>
            </w:r>
          </w:p>
        </w:tc>
        <w:tc>
          <w:tcPr>
            <w:tcW w:w="16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sz w:val="28"/>
                <w:szCs w:val="28"/>
                <w:vertAlign w:val="baseline"/>
                <w:lang w:val="en-US" w:eastAsia="zh-CN"/>
              </w:rPr>
              <w:t>所带课程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李**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135********</w:t>
            </w:r>
          </w:p>
        </w:tc>
        <w:tc>
          <w:tcPr>
            <w:tcW w:w="292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讲师/就业工作秘书</w:t>
            </w:r>
          </w:p>
        </w:tc>
        <w:tc>
          <w:tcPr>
            <w:tcW w:w="16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  <w:t>就业指导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</w:trPr>
        <w:tc>
          <w:tcPr>
            <w:tcW w:w="901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226" w:beforeAutospacing="0" w:after="226" w:afterAutospacing="0" w:line="450" w:lineRule="atLeast"/>
              <w:ind w:right="0" w:rightChars="0"/>
              <w:jc w:val="center"/>
              <w:rPr>
                <w:rFonts w:hint="eastAsia" w:ascii="仿宋" w:hAnsi="仿宋" w:eastAsia="仿宋" w:cs="仿宋"/>
                <w:color w:val="333333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450" w:lineRule="atLeast"/>
        <w:ind w:left="420" w:leftChars="0" w:right="0" w:rightChars="0" w:firstLine="300" w:firstLineChars="100"/>
        <w:jc w:val="left"/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71B19C"/>
    <w:multiLevelType w:val="singleLevel"/>
    <w:tmpl w:val="A171B19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FFCFC68"/>
    <w:multiLevelType w:val="singleLevel"/>
    <w:tmpl w:val="CFFCFC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575D850"/>
    <w:multiLevelType w:val="singleLevel"/>
    <w:tmpl w:val="E575D85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51D0"/>
    <w:rsid w:val="04090236"/>
    <w:rsid w:val="115F3CF8"/>
    <w:rsid w:val="1CD3215A"/>
    <w:rsid w:val="1DB565CE"/>
    <w:rsid w:val="260B1C30"/>
    <w:rsid w:val="2E195AF8"/>
    <w:rsid w:val="2F4E51D0"/>
    <w:rsid w:val="34EB7CE6"/>
    <w:rsid w:val="40227D27"/>
    <w:rsid w:val="6B6336C0"/>
    <w:rsid w:val="6D535020"/>
    <w:rsid w:val="7FE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2018-11-20T00:34:00Z</dcterms:created>
  <dc:creator>席席</dc:creator>
  <cp:lastModifiedBy>席席</cp:lastModifiedBy>
  <cp:lastPrinted>2018-11-22T01:18:00Z</cp:lastPrinted>
  <dcterms:modified xsi:type="dcterms:W3CDTF">2018-11-22T02:18:55Z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