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CB861">
      <w:pPr>
        <w:rPr>
          <w:rFonts w:hint="eastAsia" w:ascii="宋体" w:hAnsi="宋体" w:eastAsia="宋体" w:cs="宋体"/>
          <w:sz w:val="32"/>
          <w:szCs w:val="32"/>
        </w:rPr>
      </w:pPr>
      <w:bookmarkStart w:id="0" w:name="_GoBack"/>
      <w:bookmarkEnd w:id="0"/>
    </w:p>
    <w:p w14:paraId="7D94BD98">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rPr>
        <w:t>河南社保卡</w:t>
      </w:r>
      <w:r>
        <w:rPr>
          <w:rFonts w:hint="eastAsia" w:asciiTheme="majorEastAsia" w:hAnsiTheme="majorEastAsia" w:eastAsiaTheme="majorEastAsia" w:cstheme="majorEastAsia"/>
          <w:sz w:val="48"/>
          <w:szCs w:val="48"/>
          <w:lang w:eastAsia="zh-CN"/>
        </w:rPr>
        <w:t>问题解答</w:t>
      </w:r>
    </w:p>
    <w:p w14:paraId="6B37E7C8">
      <w:pPr>
        <w:rPr>
          <w:rFonts w:hint="eastAsia" w:ascii="宋体" w:hAnsi="宋体" w:eastAsia="宋体" w:cs="宋体"/>
          <w:sz w:val="32"/>
          <w:szCs w:val="32"/>
        </w:rPr>
      </w:pPr>
      <w:r>
        <w:rPr>
          <w:rFonts w:hint="eastAsia" w:ascii="宋体" w:hAnsi="宋体" w:eastAsia="宋体" w:cs="宋体"/>
          <w:sz w:val="32"/>
          <w:szCs w:val="32"/>
        </w:rPr>
        <w:t>没有河南社保卡的学生如何申报？</w:t>
      </w:r>
    </w:p>
    <w:p w14:paraId="480AD717">
      <w:pPr>
        <w:rPr>
          <w:rFonts w:hint="eastAsia" w:ascii="宋体" w:hAnsi="宋体" w:eastAsia="宋体" w:cs="宋体"/>
          <w:sz w:val="32"/>
          <w:szCs w:val="32"/>
        </w:rPr>
      </w:pPr>
      <w:r>
        <w:rPr>
          <w:rFonts w:hint="eastAsia" w:ascii="宋体" w:hAnsi="宋体" w:eastAsia="宋体" w:cs="宋体"/>
          <w:sz w:val="32"/>
          <w:szCs w:val="32"/>
        </w:rPr>
        <w:t>解答：建议提前办理社保卡并激活金融功能。可以选择线上或者线下方式申领社会保障卡</w:t>
      </w:r>
    </w:p>
    <w:p w14:paraId="5FF44AB5">
      <w:pPr>
        <w:rPr>
          <w:rFonts w:hint="eastAsia" w:ascii="宋体" w:hAnsi="宋体" w:eastAsia="宋体" w:cs="宋体"/>
          <w:sz w:val="32"/>
          <w:szCs w:val="32"/>
        </w:rPr>
      </w:pPr>
      <w:r>
        <w:rPr>
          <w:rFonts w:hint="eastAsia" w:ascii="宋体" w:hAnsi="宋体" w:eastAsia="宋体" w:cs="宋体"/>
          <w:sz w:val="32"/>
          <w:szCs w:val="32"/>
        </w:rPr>
        <w:t>线上办理：可以关注“河南社会保障卡”微信公众号、支付宝生活号或支付宝小程序，进入“服务大厅”，点击“社保卡申领”功能模块，选择对应的参保地，然后根据需求可选择本人办理、未成年人办理或成年人代办，按照提示操作完成办理。如选择成年人代办，还需要申请人本人进行人脸识别通过后才能完成申领。</w:t>
      </w:r>
    </w:p>
    <w:p w14:paraId="256D0B42">
      <w:pPr>
        <w:rPr>
          <w:rFonts w:hint="eastAsia" w:ascii="宋体" w:hAnsi="宋体" w:eastAsia="宋体" w:cs="宋体"/>
          <w:sz w:val="32"/>
          <w:szCs w:val="32"/>
        </w:rPr>
      </w:pPr>
      <w:r>
        <w:rPr>
          <w:rFonts w:hint="eastAsia" w:ascii="宋体" w:hAnsi="宋体" w:eastAsia="宋体" w:cs="宋体"/>
          <w:sz w:val="32"/>
          <w:szCs w:val="32"/>
        </w:rPr>
        <w:t>线下办理：可前往就近社保卡服务网点，（关注“河南社会保障卡”微信公众号、支付宝生活号或支付宝小程序，进入“服务大厅”选择“服务网点查询”功能或拨打12333人社服务热线查询详细地址），办理社会保障卡。</w:t>
      </w:r>
    </w:p>
    <w:p w14:paraId="29CCB918">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无论是否持有外省社保卡，只要没有河南省的社保卡，都不影响办理河南省社保卡。</w:t>
      </w:r>
    </w:p>
    <w:p w14:paraId="53D6767A">
      <w:pPr>
        <w:rPr>
          <w:rFonts w:hint="eastAsia" w:ascii="宋体" w:hAnsi="宋体" w:eastAsia="宋体" w:cs="宋体"/>
          <w:sz w:val="32"/>
          <w:szCs w:val="32"/>
        </w:rPr>
      </w:pPr>
      <w:r>
        <w:rPr>
          <w:rFonts w:hint="eastAsia" w:ascii="宋体" w:hAnsi="宋体" w:eastAsia="宋体" w:cs="宋体"/>
          <w:sz w:val="32"/>
          <w:szCs w:val="32"/>
        </w:rPr>
        <w:t>补贴申报系统中默认有社会保障卡银行账号信息，但社保卡银行账号进行了注销，该如何处理？</w:t>
      </w:r>
    </w:p>
    <w:p w14:paraId="0A0DF7AE">
      <w:pPr>
        <w:rPr>
          <w:rFonts w:hint="eastAsia" w:ascii="宋体" w:hAnsi="宋体" w:eastAsia="宋体" w:cs="宋体"/>
          <w:sz w:val="32"/>
          <w:szCs w:val="32"/>
        </w:rPr>
      </w:pPr>
      <w:r>
        <w:rPr>
          <w:rFonts w:hint="eastAsia" w:ascii="宋体" w:hAnsi="宋体" w:eastAsia="宋体" w:cs="宋体"/>
          <w:sz w:val="32"/>
          <w:szCs w:val="32"/>
        </w:rPr>
        <w:t>解答：毕业生可以拿着身份证、社保卡去银行网点柜台办理即可，在全国各地都能激活，以免影响后期发放。</w:t>
      </w:r>
    </w:p>
    <w:p w14:paraId="7882B102">
      <w:pPr>
        <w:rPr>
          <w:rFonts w:hint="eastAsia" w:ascii="宋体" w:hAnsi="宋体" w:eastAsia="宋体" w:cs="宋体"/>
          <w:sz w:val="32"/>
          <w:szCs w:val="32"/>
        </w:rPr>
      </w:pPr>
      <w:r>
        <w:rPr>
          <w:rFonts w:hint="eastAsia" w:ascii="宋体" w:hAnsi="宋体" w:eastAsia="宋体" w:cs="宋体"/>
          <w:sz w:val="32"/>
          <w:szCs w:val="32"/>
        </w:rPr>
        <w:t>学生本人未持有社会保障卡(或不确定社保卡状态)，但通过“河南就业网上办事大厅”补贴申报系统申请困难毕业生求职创业补贴时，系统自动显示出社会保障卡银行账号信息，如何进行核实？</w:t>
      </w:r>
    </w:p>
    <w:p w14:paraId="6874BA47">
      <w:pPr>
        <w:rPr>
          <w:rFonts w:hint="eastAsia" w:ascii="宋体" w:hAnsi="宋体" w:eastAsia="宋体" w:cs="宋体"/>
          <w:sz w:val="32"/>
          <w:szCs w:val="32"/>
        </w:rPr>
      </w:pPr>
      <w:r>
        <w:rPr>
          <w:rFonts w:hint="eastAsia" w:ascii="宋体" w:hAnsi="宋体" w:eastAsia="宋体" w:cs="宋体"/>
          <w:sz w:val="32"/>
          <w:szCs w:val="32"/>
        </w:rPr>
        <w:t>解答：可关注微信公众号“河南社会保障卡”进入服务大厅，点击卡状态查询，状态正常的不影响资金拨付，激活金融功能即可或可拨打“参保地区号+12333”电话咨询热线（如参保地为郑州市，拨打037112333），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p>
    <w:p w14:paraId="173672D7">
      <w:pPr>
        <w:rPr>
          <w:rFonts w:hint="eastAsia" w:ascii="宋体" w:hAnsi="宋体" w:eastAsia="宋体" w:cs="宋体"/>
          <w:sz w:val="32"/>
          <w:szCs w:val="32"/>
        </w:rPr>
      </w:pPr>
    </w:p>
    <w:p w14:paraId="7F0E0328">
      <w:pPr>
        <w:rPr>
          <w:rFonts w:hint="eastAsia" w:ascii="宋体" w:hAnsi="宋体" w:eastAsia="宋体" w:cs="宋体"/>
          <w:sz w:val="32"/>
          <w:szCs w:val="32"/>
        </w:rPr>
      </w:pPr>
      <w:r>
        <w:rPr>
          <w:rFonts w:hint="eastAsia" w:ascii="宋体" w:hAnsi="宋体" w:eastAsia="宋体" w:cs="宋体"/>
          <w:sz w:val="32"/>
          <w:szCs w:val="32"/>
        </w:rPr>
        <w:t>@所有人 各位老师：接省厅通知， 民政部数据已获得授权，2024届的困难毕业生求职创业补贴数据终于全部使用全国数据，外省低保数据也实现系统校验。这样极大提高审核效率</w:t>
      </w:r>
    </w:p>
    <w:p w14:paraId="3B2A8073">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NDIyNjE3MDJjY2M3NTcxMmVmMTYwMmE1OWI4N2EifQ=="/>
  </w:docVars>
  <w:rsids>
    <w:rsidRoot w:val="00000000"/>
    <w:rsid w:val="4CCC57CC"/>
    <w:rsid w:val="58867501"/>
    <w:rsid w:val="623B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798</Words>
  <Characters>822</Characters>
  <Lines>0</Lines>
  <Paragraphs>0</Paragraphs>
  <TotalTime>1</TotalTime>
  <ScaleCrop>false</ScaleCrop>
  <LinksUpToDate>false</LinksUpToDate>
  <CharactersWithSpaces>823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2023-07-30T08:14:00Z</dcterms:created>
  <dc:creator>Administrator</dc:creator>
  <cp:lastModifiedBy>懒</cp:lastModifiedBy>
  <dcterms:modified xsi:type="dcterms:W3CDTF">2024-08-05T09:42:46Z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B83E3630408D4BC49026CC0D0F3B8B1A_13</vt:lpwstr>
  </property>
</Properties>
</file>