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numId w:val="0"/>
        </w:numPr>
        <w:kinsoku/>
        <w:wordWrap/>
        <w:overflowPunct/>
        <w:topLinePunct w:val="0"/>
        <w:bidi w:val="0"/>
        <w:snapToGrid/>
        <w:spacing w:line="400" w:lineRule="exact"/>
        <w:ind w:leftChars="0"/>
        <w:textAlignment w:val="auto"/>
        <w:rPr>
          <w:rFonts w:hint="eastAsia" w:ascii="黑体" w:hAnsi="黑体" w:eastAsia="黑体" w:cs="黑体"/>
          <w:b w:val="0"/>
          <w:bCs/>
          <w:color w:val="auto"/>
          <w:sz w:val="26"/>
          <w:szCs w:val="26"/>
        </w:rPr>
      </w:pPr>
    </w:p>
    <w:p>
      <w:pPr>
        <w:keepNext w:val="0"/>
        <w:keepLines w:val="0"/>
        <w:pageBreakBefore w:val="0"/>
        <w:numPr>
          <w:numId w:val="0"/>
        </w:numPr>
        <w:kinsoku/>
        <w:wordWrap/>
        <w:overflowPunct/>
        <w:topLinePunct w:val="0"/>
        <w:bidi w:val="0"/>
        <w:snapToGrid/>
        <w:spacing w:line="400" w:lineRule="exact"/>
        <w:ind w:leftChars="0"/>
        <w:textAlignment w:val="auto"/>
        <w:rPr>
          <w:rFonts w:hint="eastAsia" w:ascii="黑体" w:hAnsi="黑体" w:eastAsia="黑体" w:cs="黑体"/>
          <w:b w:val="0"/>
          <w:bCs/>
          <w:color w:val="auto"/>
          <w:sz w:val="26"/>
          <w:szCs w:val="26"/>
          <w:lang w:val="en-US" w:eastAsia="zh-CN"/>
        </w:rPr>
      </w:pPr>
      <w:r>
        <w:rPr>
          <w:rFonts w:hint="eastAsia" w:ascii="黑体" w:hAnsi="黑体" w:eastAsia="黑体" w:cs="黑体"/>
          <w:b w:val="0"/>
          <w:bCs/>
          <w:color w:val="auto"/>
          <w:sz w:val="26"/>
          <w:szCs w:val="26"/>
          <w:lang w:val="en-US" w:eastAsia="zh-CN"/>
        </w:rPr>
        <w:t>2019年“美丽香洲·高校行”郑州轻工业大学专场招聘会</w:t>
      </w:r>
    </w:p>
    <w:p>
      <w:pPr>
        <w:keepNext w:val="0"/>
        <w:keepLines w:val="0"/>
        <w:pageBreakBefore w:val="0"/>
        <w:numPr>
          <w:numId w:val="0"/>
        </w:numPr>
        <w:kinsoku/>
        <w:wordWrap/>
        <w:overflowPunct/>
        <w:topLinePunct w:val="0"/>
        <w:bidi w:val="0"/>
        <w:snapToGrid/>
        <w:spacing w:line="400" w:lineRule="exact"/>
        <w:ind w:leftChars="0"/>
        <w:textAlignment w:val="auto"/>
        <w:rPr>
          <w:rFonts w:hint="eastAsia" w:ascii="黑体" w:hAnsi="黑体" w:eastAsia="黑体" w:cs="黑体"/>
          <w:b w:val="0"/>
          <w:bCs/>
          <w:color w:val="auto"/>
          <w:sz w:val="26"/>
          <w:szCs w:val="26"/>
          <w:lang w:val="en-US" w:eastAsia="zh-CN"/>
        </w:rPr>
      </w:pPr>
      <w:r>
        <w:rPr>
          <w:rFonts w:hint="eastAsia" w:ascii="黑体" w:hAnsi="黑体" w:eastAsia="黑体" w:cs="黑体"/>
          <w:b w:val="0"/>
          <w:bCs/>
          <w:color w:val="auto"/>
          <w:sz w:val="26"/>
          <w:szCs w:val="26"/>
          <w:lang w:val="en-US" w:eastAsia="zh-CN"/>
        </w:rPr>
        <w:t>时间：2019年10月24日（星期四）上午9：00-12:00</w:t>
      </w:r>
    </w:p>
    <w:p>
      <w:pPr>
        <w:keepNext w:val="0"/>
        <w:keepLines w:val="0"/>
        <w:pageBreakBefore w:val="0"/>
        <w:numPr>
          <w:numId w:val="0"/>
        </w:numPr>
        <w:kinsoku/>
        <w:wordWrap/>
        <w:overflowPunct/>
        <w:topLinePunct w:val="0"/>
        <w:bidi w:val="0"/>
        <w:snapToGrid/>
        <w:spacing w:line="400" w:lineRule="exact"/>
        <w:ind w:leftChars="0"/>
        <w:textAlignment w:val="auto"/>
        <w:rPr>
          <w:rFonts w:hint="default" w:ascii="黑体" w:hAnsi="黑体" w:eastAsia="黑体" w:cs="黑体"/>
          <w:b w:val="0"/>
          <w:bCs/>
          <w:color w:val="auto"/>
          <w:sz w:val="26"/>
          <w:szCs w:val="26"/>
          <w:lang w:val="en-US" w:eastAsia="zh-CN"/>
        </w:rPr>
      </w:pPr>
      <w:r>
        <w:rPr>
          <w:rFonts w:hint="eastAsia" w:ascii="黑体" w:hAnsi="黑体" w:eastAsia="黑体" w:cs="黑体"/>
          <w:b w:val="0"/>
          <w:bCs/>
          <w:color w:val="auto"/>
          <w:sz w:val="26"/>
          <w:szCs w:val="26"/>
          <w:lang w:val="en-US" w:eastAsia="zh-CN"/>
        </w:rPr>
        <w:t>地点：</w:t>
      </w:r>
      <w:bookmarkStart w:id="0" w:name="_GoBack"/>
      <w:bookmarkEnd w:id="0"/>
    </w:p>
    <w:p>
      <w:pPr>
        <w:pStyle w:val="2"/>
        <w:keepNext w:val="0"/>
        <w:keepLines w:val="0"/>
        <w:pageBreakBefore w:val="0"/>
        <w:kinsoku/>
        <w:wordWrap/>
        <w:overflowPunct/>
        <w:topLinePunct w:val="0"/>
        <w:bidi w:val="0"/>
        <w:snapToGrid/>
        <w:spacing w:before="41" w:line="40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珠海格力电器股份有限公司</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lang w:val="en-US" w:eastAsia="zh-CN"/>
        </w:rPr>
      </w:pPr>
      <w:r>
        <w:rPr>
          <w:color w:val="auto"/>
          <w:sz w:val="20"/>
          <w:szCs w:val="20"/>
        </w:rPr>
        <w:drawing>
          <wp:anchor distT="0" distB="0" distL="114300" distR="114300" simplePos="0" relativeHeight="251676672" behindDoc="0" locked="0" layoutInCell="1" allowOverlap="1">
            <wp:simplePos x="0" y="0"/>
            <wp:positionH relativeFrom="column">
              <wp:posOffset>-276225</wp:posOffset>
            </wp:positionH>
            <wp:positionV relativeFrom="paragraph">
              <wp:posOffset>226060</wp:posOffset>
            </wp:positionV>
            <wp:extent cx="4498975" cy="2107565"/>
            <wp:effectExtent l="0" t="0" r="15875" b="6985"/>
            <wp:wrapSquare wrapText="bothSides"/>
            <wp:docPr id="5" name="图片 2"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1111"/>
                    <pic:cNvPicPr>
                      <a:picLocks noChangeAspect="1"/>
                    </pic:cNvPicPr>
                  </pic:nvPicPr>
                  <pic:blipFill>
                    <a:blip r:embed="rId7"/>
                    <a:stretch>
                      <a:fillRect/>
                    </a:stretch>
                  </pic:blipFill>
                  <pic:spPr>
                    <a:xfrm>
                      <a:off x="0" y="0"/>
                      <a:ext cx="4498975" cy="2107565"/>
                    </a:xfrm>
                    <a:prstGeom prst="rect">
                      <a:avLst/>
                    </a:prstGeom>
                    <a:noFill/>
                    <a:ln>
                      <a:noFill/>
                    </a:ln>
                  </pic:spPr>
                </pic:pic>
              </a:graphicData>
            </a:graphic>
          </wp:anchor>
        </w:drawing>
      </w:r>
    </w:p>
    <w:p>
      <w:pPr>
        <w:keepNext w:val="0"/>
        <w:keepLines w:val="0"/>
        <w:pageBreakBefore w:val="0"/>
        <w:widowControl/>
        <w:kinsoku/>
        <w:overflowPunct/>
        <w:topLinePunct w:val="0"/>
        <w:bidi w:val="0"/>
        <w:snapToGrid/>
        <w:spacing w:after="240" w:line="400" w:lineRule="exact"/>
        <w:jc w:val="center"/>
        <w:textAlignment w:val="auto"/>
        <w:rPr>
          <w:rFonts w:ascii="宋体" w:hAnsi="宋体" w:cs="宋体"/>
          <w:color w:val="auto"/>
          <w:kern w:val="0"/>
          <w:sz w:val="18"/>
          <w:szCs w:val="18"/>
          <w:u w:val="single"/>
        </w:rPr>
      </w:pPr>
      <w:r>
        <w:rPr>
          <w:rFonts w:hint="eastAsia" w:ascii="微软雅黑" w:hAnsi="微软雅黑" w:eastAsia="微软雅黑" w:cs="宋体"/>
          <w:b/>
          <w:color w:val="auto"/>
          <w:kern w:val="0"/>
          <w:sz w:val="18"/>
          <w:szCs w:val="18"/>
          <w:u w:val="single"/>
        </w:rPr>
        <w:t>（集研发、生产、销售、服务于一体的多元化、科技型全球型工业集团）</w:t>
      </w:r>
    </w:p>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ascii="华文中宋" w:hAnsi="华文中宋" w:eastAsia="华文中宋" w:cs="宋体"/>
          <w:bCs/>
          <w:color w:val="auto"/>
          <w:kern w:val="0"/>
          <w:sz w:val="20"/>
          <w:szCs w:val="20"/>
        </w:rPr>
      </w:pPr>
      <w:r>
        <w:rPr>
          <w:rFonts w:ascii="华文中宋" w:hAnsi="华文中宋" w:eastAsia="华文中宋" w:cs="宋体"/>
          <w:bCs/>
          <w:color w:val="auto"/>
          <w:kern w:val="0"/>
          <w:sz w:val="20"/>
          <w:szCs w:val="20"/>
        </w:rPr>
        <w:t>珠海格力电器股份有限公司产业覆盖空调、生活电器、高端装备、通信设备等领域，产品远销160多个国家和地区。</w:t>
      </w:r>
      <w:r>
        <w:rPr>
          <w:rFonts w:hint="eastAsia" w:ascii="华文中宋" w:hAnsi="华文中宋" w:eastAsia="华文中宋" w:cs="宋体"/>
          <w:bCs/>
          <w:color w:val="auto"/>
          <w:kern w:val="0"/>
          <w:sz w:val="20"/>
          <w:szCs w:val="20"/>
        </w:rPr>
        <w:t>格力电器</w:t>
      </w:r>
      <w:r>
        <w:rPr>
          <w:rFonts w:ascii="华文中宋" w:hAnsi="华文中宋" w:eastAsia="华文中宋" w:cs="宋体"/>
          <w:bCs/>
          <w:color w:val="auto"/>
          <w:kern w:val="0"/>
          <w:sz w:val="20"/>
          <w:szCs w:val="20"/>
        </w:rPr>
        <w:t>现有近9万名员工，其中有3万多名技术工人，在国内外建有珠海、重庆、合肥、郑州、武汉、石家庄、芜湖、长沙、杭州、洛阳、南京、成都以及巴西、巴基斯坦14个生产基地</w:t>
      </w:r>
      <w:r>
        <w:rPr>
          <w:rFonts w:hint="eastAsia" w:ascii="华文中宋" w:hAnsi="华文中宋" w:eastAsia="华文中宋" w:cs="宋体"/>
          <w:bCs/>
          <w:color w:val="auto"/>
          <w:kern w:val="0"/>
          <w:sz w:val="20"/>
          <w:szCs w:val="20"/>
        </w:rPr>
        <w:t>,以及</w:t>
      </w:r>
      <w:r>
        <w:rPr>
          <w:rFonts w:ascii="华文中宋" w:hAnsi="华文中宋" w:eastAsia="华文中宋" w:cs="宋体"/>
          <w:bCs/>
          <w:color w:val="auto"/>
          <w:kern w:val="0"/>
          <w:sz w:val="20"/>
          <w:szCs w:val="20"/>
        </w:rPr>
        <w:t>长沙、郑州、石家庄、芜湖、天津5个再生资源基地，覆盖了从上游生产到下游回收全产业链，实现了绿色、循环、可持续发展。2018年，公司营业总收入突破2000亿元，净利润超过260亿元，纳税160.23亿元</w:t>
      </w:r>
      <w:r>
        <w:rPr>
          <w:rFonts w:hint="eastAsia" w:ascii="华文中宋" w:hAnsi="华文中宋" w:eastAsia="华文中宋" w:cs="宋体"/>
          <w:bCs/>
          <w:color w:val="auto"/>
          <w:kern w:val="0"/>
          <w:sz w:val="20"/>
          <w:szCs w:val="20"/>
        </w:rPr>
        <w:t>。</w:t>
      </w:r>
    </w:p>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华文中宋" w:hAnsi="华文中宋" w:eastAsia="华文中宋" w:cs="宋体"/>
          <w:bCs/>
          <w:color w:val="auto"/>
          <w:kern w:val="0"/>
          <w:sz w:val="20"/>
          <w:szCs w:val="20"/>
        </w:rPr>
      </w:pPr>
      <w:r>
        <w:rPr>
          <w:rFonts w:hint="eastAsia" w:ascii="华文中宋" w:hAnsi="华文中宋" w:eastAsia="华文中宋" w:cs="宋体"/>
          <w:bCs/>
          <w:color w:val="auto"/>
          <w:kern w:val="0"/>
          <w:sz w:val="20"/>
          <w:szCs w:val="20"/>
        </w:rPr>
        <w:t>欢迎广大优秀同学加盟，工作地点：</w:t>
      </w:r>
      <w:r>
        <w:rPr>
          <w:rFonts w:hint="eastAsia" w:ascii="华文中宋" w:hAnsi="华文中宋" w:eastAsia="华文中宋" w:cs="宋体"/>
          <w:b/>
          <w:bCs/>
          <w:color w:val="auto"/>
          <w:kern w:val="0"/>
          <w:sz w:val="20"/>
          <w:szCs w:val="20"/>
        </w:rPr>
        <w:t>珠海市香洲区（公司总部）</w:t>
      </w:r>
      <w:r>
        <w:rPr>
          <w:rFonts w:hint="eastAsia" w:ascii="华文中宋" w:hAnsi="华文中宋" w:eastAsia="华文中宋" w:cs="宋体"/>
          <w:bCs/>
          <w:color w:val="auto"/>
          <w:kern w:val="0"/>
          <w:sz w:val="20"/>
          <w:szCs w:val="20"/>
        </w:rPr>
        <w:t>。</w:t>
      </w:r>
    </w:p>
    <w:p>
      <w:pPr>
        <w:pStyle w:val="2"/>
        <w:keepNext w:val="0"/>
        <w:keepLines w:val="0"/>
        <w:pageBreakBefore w:val="0"/>
        <w:kinsoku/>
        <w:wordWrap/>
        <w:overflowPunct/>
        <w:topLinePunct w:val="0"/>
        <w:bidi w:val="0"/>
        <w:spacing w:before="41" w:line="380" w:lineRule="exact"/>
        <w:ind w:left="0" w:leftChars="0" w:firstLine="0" w:firstLineChars="0"/>
        <w:jc w:val="left"/>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2020 届校园招聘计划</w:t>
      </w:r>
    </w:p>
    <w:p>
      <w:pPr>
        <w:pStyle w:val="2"/>
        <w:keepNext w:val="0"/>
        <w:keepLines w:val="0"/>
        <w:pageBreakBefore w:val="0"/>
        <w:kinsoku/>
        <w:wordWrap/>
        <w:overflowPunct/>
        <w:topLinePunct w:val="0"/>
        <w:bidi w:val="0"/>
        <w:spacing w:before="41" w:line="380" w:lineRule="exact"/>
        <w:ind w:left="0" w:leftChars="0" w:firstLine="0" w:firstLineChars="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1、招聘对象：2020 年全日制本科、硕士、博士应届毕业生 </w:t>
      </w:r>
    </w:p>
    <w:p>
      <w:pPr>
        <w:pStyle w:val="2"/>
        <w:keepNext w:val="0"/>
        <w:keepLines w:val="0"/>
        <w:pageBreakBefore w:val="0"/>
        <w:kinsoku/>
        <w:wordWrap/>
        <w:overflowPunct/>
        <w:topLinePunct w:val="0"/>
        <w:bidi w:val="0"/>
        <w:spacing w:before="41" w:line="380" w:lineRule="exact"/>
        <w:ind w:left="0" w:leftChars="0" w:firstLine="0" w:firstLineChars="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2、招聘岗位信息</w:t>
      </w:r>
    </w:p>
    <w:tbl>
      <w:tblPr>
        <w:tblStyle w:val="6"/>
        <w:tblpPr w:leftFromText="180" w:rightFromText="180" w:vertAnchor="text" w:horzAnchor="page" w:tblpX="805" w:tblpY="185"/>
        <w:tblOverlap w:val="never"/>
        <w:tblW w:w="64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9"/>
        <w:gridCol w:w="2044"/>
        <w:gridCol w:w="1069"/>
        <w:gridCol w:w="2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4" w:hRule="atLeast"/>
        </w:trPr>
        <w:tc>
          <w:tcPr>
            <w:tcW w:w="769" w:type="dxa"/>
            <w:tcBorders>
              <w:right w:val="single" w:color="000000" w:sz="4" w:space="0"/>
            </w:tcBorders>
            <w:shd w:val="clear" w:color="auto" w:fill="B8CCE3"/>
            <w:vAlign w:val="center"/>
          </w:tcPr>
          <w:p>
            <w:pPr>
              <w:pStyle w:val="16"/>
              <w:keepNext w:val="0"/>
              <w:keepLines w:val="0"/>
              <w:pageBreakBefore w:val="0"/>
              <w:kinsoku/>
              <w:wordWrap/>
              <w:overflowPunct/>
              <w:topLinePunct w:val="0"/>
              <w:bidi w:val="0"/>
              <w:spacing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岗位</w:t>
            </w:r>
          </w:p>
          <w:p>
            <w:pPr>
              <w:pStyle w:val="16"/>
              <w:keepNext w:val="0"/>
              <w:keepLines w:val="0"/>
              <w:pageBreakBefore w:val="0"/>
              <w:kinsoku/>
              <w:wordWrap/>
              <w:overflowPunct/>
              <w:topLinePunct w:val="0"/>
              <w:bidi w:val="0"/>
              <w:spacing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类别</w:t>
            </w:r>
          </w:p>
        </w:tc>
        <w:tc>
          <w:tcPr>
            <w:tcW w:w="2044" w:type="dxa"/>
            <w:tcBorders>
              <w:left w:val="single" w:color="000000" w:sz="4" w:space="0"/>
              <w:right w:val="single" w:color="000000" w:sz="4" w:space="0"/>
            </w:tcBorders>
            <w:shd w:val="clear" w:color="auto" w:fill="B8CCE3"/>
            <w:vAlign w:val="center"/>
          </w:tcPr>
          <w:p>
            <w:pPr>
              <w:pStyle w:val="16"/>
              <w:keepNext w:val="0"/>
              <w:keepLines w:val="0"/>
              <w:pageBreakBefore w:val="0"/>
              <w:kinsoku/>
              <w:wordWrap/>
              <w:overflowPunct/>
              <w:topLinePunct w:val="0"/>
              <w:bidi w:val="0"/>
              <w:spacing w:line="380" w:lineRule="exact"/>
              <w:ind w:left="0" w:leftChars="0" w:right="722"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职位</w:t>
            </w:r>
          </w:p>
          <w:p>
            <w:pPr>
              <w:pStyle w:val="16"/>
              <w:keepNext w:val="0"/>
              <w:keepLines w:val="0"/>
              <w:pageBreakBefore w:val="0"/>
              <w:kinsoku/>
              <w:wordWrap/>
              <w:overflowPunct/>
              <w:topLinePunct w:val="0"/>
              <w:bidi w:val="0"/>
              <w:spacing w:line="380" w:lineRule="exact"/>
              <w:ind w:left="0" w:leftChars="0" w:right="722"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方向</w:t>
            </w:r>
          </w:p>
        </w:tc>
        <w:tc>
          <w:tcPr>
            <w:tcW w:w="1069" w:type="dxa"/>
            <w:tcBorders>
              <w:left w:val="single" w:color="000000" w:sz="4" w:space="0"/>
              <w:right w:val="single" w:color="000000" w:sz="4" w:space="0"/>
            </w:tcBorders>
            <w:shd w:val="clear" w:color="auto" w:fill="B8CCE3"/>
            <w:vAlign w:val="center"/>
          </w:tcPr>
          <w:p>
            <w:pPr>
              <w:pStyle w:val="16"/>
              <w:keepNext w:val="0"/>
              <w:keepLines w:val="0"/>
              <w:pageBreakBefore w:val="0"/>
              <w:kinsoku/>
              <w:wordWrap/>
              <w:overflowPunct/>
              <w:topLinePunct w:val="0"/>
              <w:bidi w:val="0"/>
              <w:spacing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岗位</w:t>
            </w:r>
          </w:p>
          <w:p>
            <w:pPr>
              <w:pStyle w:val="16"/>
              <w:keepNext w:val="0"/>
              <w:keepLines w:val="0"/>
              <w:pageBreakBefore w:val="0"/>
              <w:kinsoku/>
              <w:wordWrap/>
              <w:overflowPunct/>
              <w:topLinePunct w:val="0"/>
              <w:bidi w:val="0"/>
              <w:spacing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类别</w:t>
            </w:r>
          </w:p>
        </w:tc>
        <w:tc>
          <w:tcPr>
            <w:tcW w:w="2606" w:type="dxa"/>
            <w:tcBorders>
              <w:left w:val="single" w:color="000000" w:sz="4" w:space="0"/>
            </w:tcBorders>
            <w:shd w:val="clear" w:color="auto" w:fill="B8CCE3"/>
            <w:vAlign w:val="center"/>
          </w:tcPr>
          <w:p>
            <w:pPr>
              <w:pStyle w:val="16"/>
              <w:keepNext w:val="0"/>
              <w:keepLines w:val="0"/>
              <w:pageBreakBefore w:val="0"/>
              <w:kinsoku/>
              <w:wordWrap/>
              <w:overflowPunct/>
              <w:topLinePunct w:val="0"/>
              <w:bidi w:val="0"/>
              <w:spacing w:line="380" w:lineRule="exact"/>
              <w:ind w:right="157"/>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职位</w:t>
            </w:r>
          </w:p>
          <w:p>
            <w:pPr>
              <w:pStyle w:val="16"/>
              <w:keepNext w:val="0"/>
              <w:keepLines w:val="0"/>
              <w:pageBreakBefore w:val="0"/>
              <w:kinsoku/>
              <w:wordWrap/>
              <w:overflowPunct/>
              <w:topLinePunct w:val="0"/>
              <w:bidi w:val="0"/>
              <w:spacing w:line="380" w:lineRule="exact"/>
              <w:ind w:right="157"/>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方向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restart"/>
            <w:tcBorders>
              <w:bottom w:val="single" w:color="000000" w:sz="4" w:space="0"/>
              <w:right w:val="single" w:color="000000" w:sz="4" w:space="0"/>
            </w:tcBorders>
            <w:vAlign w:val="center"/>
          </w:tcPr>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17"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技术研发类</w:t>
            </w:r>
          </w:p>
        </w:tc>
        <w:tc>
          <w:tcPr>
            <w:tcW w:w="2044" w:type="dxa"/>
            <w:tcBorders>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before="9" w:line="380" w:lineRule="exact"/>
              <w:ind w:left="294" w:right="268"/>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博士生</w:t>
            </w:r>
          </w:p>
        </w:tc>
        <w:tc>
          <w:tcPr>
            <w:tcW w:w="1069" w:type="dxa"/>
            <w:vMerge w:val="restart"/>
            <w:tcBorders>
              <w:bottom w:val="single" w:color="000000" w:sz="4" w:space="0"/>
              <w:right w:val="single" w:color="000000" w:sz="4" w:space="0"/>
            </w:tcBorders>
            <w:vAlign w:val="center"/>
          </w:tcPr>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15"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技术</w:t>
            </w:r>
          </w:p>
          <w:p>
            <w:pPr>
              <w:pStyle w:val="16"/>
              <w:keepNext w:val="0"/>
              <w:keepLines w:val="0"/>
              <w:pageBreakBefore w:val="0"/>
              <w:kinsoku/>
              <w:wordWrap/>
              <w:overflowPunct/>
              <w:topLinePunct w:val="0"/>
              <w:bidi w:val="0"/>
              <w:spacing w:before="0"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支持类</w:t>
            </w:r>
          </w:p>
        </w:tc>
        <w:tc>
          <w:tcPr>
            <w:tcW w:w="2606" w:type="dxa"/>
            <w:tcBorders>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before="9"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技术标准研究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结构设计</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科技管理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制冷技术</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知识产权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电控软件设计</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研发测试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电控硬件设计</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售前/售后技术支持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电气设计</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产品策划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8"/>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电机与电器</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用户研究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电力电子</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项目管理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噪声振动</w:t>
            </w:r>
          </w:p>
        </w:tc>
        <w:tc>
          <w:tcPr>
            <w:tcW w:w="1069" w:type="dxa"/>
            <w:vMerge w:val="restart"/>
            <w:tcBorders>
              <w:top w:val="single" w:color="000000" w:sz="4" w:space="0"/>
              <w:bottom w:val="single" w:color="000000" w:sz="4" w:space="0"/>
              <w:right w:val="single" w:color="000000" w:sz="4" w:space="0"/>
            </w:tcBorders>
            <w:vAlign w:val="center"/>
          </w:tcPr>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17"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制造</w:t>
            </w:r>
          </w:p>
          <w:p>
            <w:pPr>
              <w:pStyle w:val="16"/>
              <w:keepNext w:val="0"/>
              <w:keepLines w:val="0"/>
              <w:pageBreakBefore w:val="0"/>
              <w:kinsoku/>
              <w:wordWrap/>
              <w:overflowPunct/>
              <w:topLinePunct w:val="0"/>
              <w:bidi w:val="0"/>
              <w:spacing w:before="0"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技术类</w:t>
            </w: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工艺技术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流体仿真</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质量技术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食品科学</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设备/动力技术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燃气研究</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安全/环境工程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材料研究</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生产运营管理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工业设计</w:t>
            </w:r>
          </w:p>
        </w:tc>
        <w:tc>
          <w:tcPr>
            <w:tcW w:w="1069" w:type="dxa"/>
            <w:vMerge w:val="restart"/>
            <w:tcBorders>
              <w:top w:val="single" w:color="000000" w:sz="4" w:space="0"/>
              <w:bottom w:val="single" w:color="000000" w:sz="4" w:space="0"/>
              <w:right w:val="single" w:color="000000" w:sz="4" w:space="0"/>
            </w:tcBorders>
            <w:vAlign w:val="center"/>
          </w:tcPr>
          <w:p>
            <w:pPr>
              <w:pStyle w:val="16"/>
              <w:keepNext w:val="0"/>
              <w:keepLines w:val="0"/>
              <w:pageBreakBefore w:val="0"/>
              <w:kinsoku/>
              <w:wordWrap/>
              <w:overflowPunct/>
              <w:topLinePunct w:val="0"/>
              <w:bidi w:val="0"/>
              <w:spacing w:before="5"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196"/>
              <w:jc w:val="both"/>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经营</w:t>
            </w:r>
          </w:p>
          <w:p>
            <w:pPr>
              <w:pStyle w:val="16"/>
              <w:keepNext w:val="0"/>
              <w:keepLines w:val="0"/>
              <w:pageBreakBefore w:val="0"/>
              <w:kinsoku/>
              <w:wordWrap/>
              <w:overflowPunct/>
              <w:topLinePunct w:val="0"/>
              <w:bidi w:val="0"/>
              <w:spacing w:before="0" w:line="380" w:lineRule="exact"/>
              <w:ind w:left="196"/>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销售类</w:t>
            </w: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9"/>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销售管理培训生（国内）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包装/平面设计</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9"/>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销售管理培训生（海外）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bottom w:val="single" w:color="auto"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auto"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模具设计</w:t>
            </w:r>
          </w:p>
        </w:tc>
        <w:tc>
          <w:tcPr>
            <w:tcW w:w="1069" w:type="dxa"/>
            <w:vMerge w:val="continue"/>
            <w:tcBorders>
              <w:top w:val="nil"/>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电子商务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14"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0" w:line="380" w:lineRule="exact"/>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信息技术类</w:t>
            </w:r>
          </w:p>
        </w:tc>
        <w:tc>
          <w:tcPr>
            <w:tcW w:w="2044"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应用软件设计</w:t>
            </w:r>
          </w:p>
        </w:tc>
        <w:tc>
          <w:tcPr>
            <w:tcW w:w="1069"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auto" w:sz="4" w:space="0"/>
            </w:tcBorders>
            <w:vAlign w:val="center"/>
          </w:tcPr>
          <w:p>
            <w:pPr>
              <w:pStyle w:val="16"/>
              <w:keepNext w:val="0"/>
              <w:keepLines w:val="0"/>
              <w:pageBreakBefore w:val="0"/>
              <w:kinsoku/>
              <w:wordWrap/>
              <w:overflowPunct/>
              <w:topLinePunct w:val="0"/>
              <w:bidi w:val="0"/>
              <w:spacing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品牌推广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044"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before="11"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人工智能</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before="0"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3" w:line="380" w:lineRule="exact"/>
              <w:ind w:left="0"/>
              <w:jc w:val="center"/>
              <w:rPr>
                <w:rFonts w:hint="eastAsia" w:asciiTheme="minorEastAsia" w:hAnsiTheme="minorEastAsia" w:eastAsiaTheme="minorEastAsia" w:cstheme="minorEastAsia"/>
                <w:b w:val="0"/>
                <w:bCs/>
                <w:i w:val="0"/>
                <w:iCs/>
                <w:color w:val="auto"/>
                <w:sz w:val="20"/>
                <w:szCs w:val="20"/>
              </w:rPr>
            </w:pPr>
          </w:p>
          <w:p>
            <w:pPr>
              <w:pStyle w:val="16"/>
              <w:keepNext w:val="0"/>
              <w:keepLines w:val="0"/>
              <w:pageBreakBefore w:val="0"/>
              <w:kinsoku/>
              <w:wordWrap/>
              <w:overflowPunct/>
              <w:topLinePunct w:val="0"/>
              <w:bidi w:val="0"/>
              <w:spacing w:before="1"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行政</w:t>
            </w:r>
          </w:p>
          <w:p>
            <w:pPr>
              <w:pStyle w:val="16"/>
              <w:keepNext w:val="0"/>
              <w:keepLines w:val="0"/>
              <w:pageBreakBefore w:val="0"/>
              <w:kinsoku/>
              <w:wordWrap/>
              <w:overflowPunct/>
              <w:topLinePunct w:val="0"/>
              <w:bidi w:val="0"/>
              <w:spacing w:before="1" w:line="380" w:lineRule="exact"/>
              <w:ind w:left="0" w:leftChars="0" w:firstLine="0" w:firstLineChars="0"/>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职能类</w:t>
            </w:r>
          </w:p>
        </w:tc>
        <w:tc>
          <w:tcPr>
            <w:tcW w:w="260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before="11"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人力资源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044"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before="11"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软件测试</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kinsoku/>
              <w:wordWrap/>
              <w:overflowPunct/>
              <w:topLinePunct w:val="0"/>
              <w:bidi w:val="0"/>
              <w:spacing w:before="11"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基建工程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044" w:type="dxa"/>
            <w:tcBorders>
              <w:top w:val="single" w:color="auto" w:sz="4" w:space="0"/>
              <w:left w:val="single" w:color="000000" w:sz="4" w:space="0"/>
              <w:bottom w:val="single" w:color="000000" w:sz="4" w:space="0"/>
              <w:right w:val="single" w:color="auto" w:sz="4" w:space="0"/>
            </w:tcBorders>
            <w:vAlign w:val="center"/>
          </w:tcPr>
          <w:p>
            <w:pPr>
              <w:pStyle w:val="16"/>
              <w:keepNext w:val="0"/>
              <w:keepLines w:val="0"/>
              <w:pageBreakBefore w:val="0"/>
              <w:kinsoku/>
              <w:wordWrap/>
              <w:overflowPunct/>
              <w:topLinePunct w:val="0"/>
              <w:bidi w:val="0"/>
              <w:spacing w:before="11"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手机硬件开发</w:t>
            </w:r>
          </w:p>
        </w:tc>
        <w:tc>
          <w:tcPr>
            <w:tcW w:w="1069"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auto"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before="11"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行政管理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left w:val="single" w:color="auto" w:sz="4" w:space="0"/>
              <w:right w:val="single" w:color="000000"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right w:val="single" w:color="auto" w:sz="4" w:space="0"/>
            </w:tcBorders>
            <w:vAlign w:val="center"/>
          </w:tcPr>
          <w:p>
            <w:pPr>
              <w:pStyle w:val="16"/>
              <w:keepNext w:val="0"/>
              <w:keepLines w:val="0"/>
              <w:pageBreakBefore w:val="0"/>
              <w:kinsoku/>
              <w:wordWrap/>
              <w:overflowPunct/>
              <w:topLinePunct w:val="0"/>
              <w:bidi w:val="0"/>
              <w:spacing w:before="14" w:line="380" w:lineRule="exact"/>
              <w:ind w:left="294" w:right="266"/>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手机软件开发</w:t>
            </w:r>
          </w:p>
        </w:tc>
        <w:tc>
          <w:tcPr>
            <w:tcW w:w="1069" w:type="dxa"/>
            <w:vMerge w:val="continue"/>
            <w:tcBorders>
              <w:top w:val="nil"/>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before="14"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法律事务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left w:val="single" w:color="auto" w:sz="4" w:space="0"/>
              <w:right w:val="single" w:color="000000"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right w:val="single" w:color="auto" w:sz="4" w:space="0"/>
            </w:tcBorders>
            <w:vAlign w:val="center"/>
          </w:tcPr>
          <w:p>
            <w:pPr>
              <w:pStyle w:val="16"/>
              <w:keepNext w:val="0"/>
              <w:keepLines w:val="0"/>
              <w:pageBreakBefore w:val="0"/>
              <w:kinsoku/>
              <w:wordWrap/>
              <w:overflowPunct/>
              <w:topLinePunct w:val="0"/>
              <w:bidi w:val="0"/>
              <w:spacing w:before="14" w:line="380" w:lineRule="exact"/>
              <w:ind w:left="294" w:right="268"/>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IC 设计</w:t>
            </w:r>
          </w:p>
        </w:tc>
        <w:tc>
          <w:tcPr>
            <w:tcW w:w="1069" w:type="dxa"/>
            <w:vMerge w:val="continue"/>
            <w:tcBorders>
              <w:top w:val="nil"/>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380" w:lineRule="exact"/>
              <w:jc w:val="center"/>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before="14"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财务审计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left w:val="single" w:color="auto" w:sz="4" w:space="0"/>
              <w:right w:val="single" w:color="000000"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before="12" w:line="380" w:lineRule="exact"/>
              <w:ind w:left="294" w:right="268"/>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功率器件及模块研发</w:t>
            </w:r>
          </w:p>
        </w:tc>
        <w:tc>
          <w:tcPr>
            <w:tcW w:w="1069" w:type="dxa"/>
            <w:vMerge w:val="restart"/>
            <w:tcBorders>
              <w:top w:val="single" w:color="000000" w:sz="4" w:space="0"/>
              <w:right w:val="single" w:color="000000" w:sz="4" w:space="0"/>
            </w:tcBorders>
            <w:vAlign w:val="center"/>
          </w:tcPr>
          <w:p>
            <w:pPr>
              <w:pStyle w:val="16"/>
              <w:keepNext w:val="0"/>
              <w:keepLines w:val="0"/>
              <w:pageBreakBefore w:val="0"/>
              <w:kinsoku/>
              <w:wordWrap/>
              <w:overflowPunct/>
              <w:topLinePunct w:val="0"/>
              <w:bidi w:val="0"/>
              <w:spacing w:before="194" w:line="380" w:lineRule="exact"/>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采购</w:t>
            </w:r>
          </w:p>
          <w:p>
            <w:pPr>
              <w:pStyle w:val="16"/>
              <w:keepNext w:val="0"/>
              <w:keepLines w:val="0"/>
              <w:pageBreakBefore w:val="0"/>
              <w:kinsoku/>
              <w:wordWrap/>
              <w:overflowPunct/>
              <w:topLinePunct w:val="0"/>
              <w:bidi w:val="0"/>
              <w:spacing w:before="194" w:line="380" w:lineRule="exact"/>
              <w:jc w:val="center"/>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物流类</w:t>
            </w:r>
          </w:p>
        </w:tc>
        <w:tc>
          <w:tcPr>
            <w:tcW w:w="2606" w:type="dxa"/>
            <w:tcBorders>
              <w:top w:val="single" w:color="000000" w:sz="4" w:space="0"/>
              <w:left w:val="single" w:color="000000" w:sz="4" w:space="0"/>
              <w:bottom w:val="single" w:color="000000" w:sz="4" w:space="0"/>
            </w:tcBorders>
            <w:vAlign w:val="center"/>
          </w:tcPr>
          <w:p>
            <w:pPr>
              <w:pStyle w:val="16"/>
              <w:keepNext w:val="0"/>
              <w:keepLines w:val="0"/>
              <w:pageBreakBefore w:val="0"/>
              <w:kinsoku/>
              <w:wordWrap/>
              <w:overflowPunct/>
              <w:topLinePunct w:val="0"/>
              <w:bidi w:val="0"/>
              <w:spacing w:before="12"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采购管理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769" w:type="dxa"/>
            <w:vMerge w:val="continue"/>
            <w:tcBorders>
              <w:top w:val="nil"/>
              <w:left w:val="single" w:color="auto" w:sz="4" w:space="0"/>
              <w:right w:val="single" w:color="000000"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044" w:type="dxa"/>
            <w:tcBorders>
              <w:top w:val="single" w:color="000000" w:sz="4" w:space="0"/>
              <w:left w:val="single" w:color="000000" w:sz="4" w:space="0"/>
            </w:tcBorders>
            <w:vAlign w:val="center"/>
          </w:tcPr>
          <w:p>
            <w:pPr>
              <w:pStyle w:val="16"/>
              <w:keepNext w:val="0"/>
              <w:keepLines w:val="0"/>
              <w:pageBreakBefore w:val="0"/>
              <w:kinsoku/>
              <w:wordWrap/>
              <w:overflowPunct/>
              <w:topLinePunct w:val="0"/>
              <w:bidi w:val="0"/>
              <w:spacing w:before="11" w:line="380" w:lineRule="exact"/>
              <w:ind w:left="294" w:right="268"/>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UI 设计</w:t>
            </w:r>
          </w:p>
        </w:tc>
        <w:tc>
          <w:tcPr>
            <w:tcW w:w="1069" w:type="dxa"/>
            <w:vMerge w:val="continue"/>
            <w:tcBorders>
              <w:top w:val="nil"/>
              <w:right w:val="single" w:color="000000" w:sz="4" w:space="0"/>
            </w:tcBorders>
            <w:vAlign w:val="center"/>
          </w:tcPr>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b w:val="0"/>
                <w:bCs/>
                <w:i w:val="0"/>
                <w:iCs/>
                <w:color w:val="auto"/>
                <w:sz w:val="20"/>
                <w:szCs w:val="20"/>
              </w:rPr>
            </w:pPr>
          </w:p>
        </w:tc>
        <w:tc>
          <w:tcPr>
            <w:tcW w:w="2606" w:type="dxa"/>
            <w:tcBorders>
              <w:top w:val="single" w:color="000000" w:sz="4" w:space="0"/>
              <w:left w:val="single" w:color="000000" w:sz="4" w:space="0"/>
            </w:tcBorders>
            <w:vAlign w:val="center"/>
          </w:tcPr>
          <w:p>
            <w:pPr>
              <w:pStyle w:val="16"/>
              <w:keepNext w:val="0"/>
              <w:keepLines w:val="0"/>
              <w:pageBreakBefore w:val="0"/>
              <w:kinsoku/>
              <w:wordWrap/>
              <w:overflowPunct/>
              <w:topLinePunct w:val="0"/>
              <w:bidi w:val="0"/>
              <w:spacing w:before="11" w:line="380" w:lineRule="exact"/>
              <w:ind w:right="157"/>
              <w:jc w:val="left"/>
              <w:rPr>
                <w:rFonts w:hint="eastAsia" w:asciiTheme="minorEastAsia" w:hAnsiTheme="minorEastAsia" w:eastAsiaTheme="minorEastAsia" w:cstheme="minorEastAsia"/>
                <w:b w:val="0"/>
                <w:bCs/>
                <w:i w:val="0"/>
                <w:iCs/>
                <w:color w:val="auto"/>
                <w:sz w:val="20"/>
                <w:szCs w:val="20"/>
              </w:rPr>
            </w:pPr>
            <w:r>
              <w:rPr>
                <w:rFonts w:hint="eastAsia" w:asciiTheme="minorEastAsia" w:hAnsiTheme="minorEastAsia" w:eastAsiaTheme="minorEastAsia" w:cstheme="minorEastAsia"/>
                <w:b w:val="0"/>
                <w:bCs/>
                <w:i w:val="0"/>
                <w:iCs/>
                <w:color w:val="auto"/>
                <w:sz w:val="20"/>
                <w:szCs w:val="20"/>
              </w:rPr>
              <w:t>物流管理</w:t>
            </w:r>
          </w:p>
        </w:tc>
      </w:tr>
    </w:tbl>
    <w:p>
      <w:pPr>
        <w:pStyle w:val="2"/>
        <w:keepNext w:val="0"/>
        <w:keepLines w:val="0"/>
        <w:pageBreakBefore w:val="0"/>
        <w:kinsoku/>
        <w:wordWrap/>
        <w:overflowPunct/>
        <w:topLinePunct w:val="0"/>
        <w:bidi w:val="0"/>
        <w:spacing w:before="41" w:line="380" w:lineRule="exact"/>
        <w:ind w:left="0" w:leftChars="0" w:firstLine="0" w:firstLineChars="0"/>
        <w:jc w:val="left"/>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说明：最新招聘信息请以官方网站发布为准。</w:t>
      </w:r>
    </w:p>
    <w:p>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成长发展在格力</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 xml:space="preserve">1、宽阔的人才发展空间 </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公司提供上不封顶的研发投入、“技术+管理”双通道的职业发展路径、“能者上，庸者下”的用人机制以及内部竞聘转岗机会（工作满一年）。</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2、完善的人才培养机制</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公司拥有“公司--部门--科室”的三级培训制度、“6-1-3 培育计划——逐梦格力大学生训练营”、在职学位教育学费报销等，更有众多内部、外部讲师团提供各种培训。</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3、全面的薪资福利体系</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基础性薪资福利：业内领先的薪资水平，五险一金、餐费补贴、高温补贴、住房补贴、交通补贴等。</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激励性薪资福利：科技进步奖、管理创新奖、稀缺专业补贴、合理化建议奖、先进个人奖等激励奖金。</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人性化员工福利：带薪年休假、定期体检、部门团建、工会活动等多项福利。政府补贴：落户珠海的新引进人才可享受政府补贴。</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4、贴心的衣食住行保障</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衣：量身定做全套西装，每两年换发一次；</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食：供应覆盖南北口味早餐、午餐、下午茶和晚餐、夜宵的员工用餐中心，实惠可口； 住：家电家具齐全的现代化集体公寓；已婚员工家庭式“过渡房”，方便舒适；</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行：覆盖珠海各大公交站点的上下班班车网络，畅通无阻；</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娱：员工活动中心提供免费篮球场、足球场、乒乓球室、台球室、健身房、阅览室、游泳池、KTV 包房等活动设施，更有众多兴趣协会等你参加。</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5、规范的人事服务支持</w:t>
      </w:r>
    </w:p>
    <w:p>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公司具有独立的人事管理权，可为大学生解决珠海经济特区户口、免费托管大学生人事档案并接收党组织关系，让每位有志大学生扎根特区。</w:t>
      </w:r>
    </w:p>
    <w:p>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color w:val="auto"/>
          <w:sz w:val="20"/>
          <w:szCs w:val="20"/>
          <w:lang w:val="en-US" w:eastAsia="zh-CN"/>
        </w:rPr>
      </w:pPr>
    </w:p>
    <w:p>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欢迎应聘格力</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1、应聘流程</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 xml:space="preserve">在线网申——在线测评/笔试——面试（共三轮）——签约说明——签约 </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2、网申渠道</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【电脑端网申】请登录公司官方网站 http://www.gree.com.cn 点击“诚聘英才”页面注册您的个人简历，将简历填写完整并选择校招职位进行投递（限投 1 个岗位，请慎重选择）， 系统会自动触发测评，请立即完成。</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【手机端网申】扫描下方二维码，添加关注“格力电器招聘”官方服务公众账号，点击“加入格力→校园招聘”选项，选择岗位即可进行网申，简历投递后，请登录官网进行信息确认， 并立即完成测评。</w:t>
      </w:r>
    </w:p>
    <w:p>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注：测评和面试安排将通过短信、邮件方式通知，请密切关注。</w:t>
      </w:r>
    </w:p>
    <w:p>
      <w:pPr>
        <w:keepNext w:val="0"/>
        <w:keepLines w:val="0"/>
        <w:pageBreakBefore w:val="0"/>
        <w:kinsoku/>
        <w:wordWrap/>
        <w:overflowPunct/>
        <w:topLinePunct w:val="0"/>
        <w:bidi w:val="0"/>
        <w:spacing w:line="380" w:lineRule="exact"/>
        <w:ind w:firstLine="402" w:firstLineChars="200"/>
        <w:rPr>
          <w:rFonts w:hint="eastAsia" w:asciiTheme="minorEastAsia" w:hAnsiTheme="minorEastAsia" w:eastAsiaTheme="minorEastAsia" w:cstheme="minorEastAsia"/>
          <w:b/>
          <w:bCs/>
          <w:color w:val="auto"/>
          <w:sz w:val="20"/>
          <w:szCs w:val="20"/>
          <w:lang w:val="en-US" w:eastAsia="zh-CN"/>
        </w:rPr>
      </w:pPr>
      <w:r>
        <w:rPr>
          <w:rFonts w:hint="eastAsia" w:asciiTheme="minorEastAsia" w:hAnsiTheme="minorEastAsia" w:eastAsiaTheme="minorEastAsia" w:cstheme="minorEastAsia"/>
          <w:b/>
          <w:bCs/>
          <w:color w:val="auto"/>
          <w:sz w:val="20"/>
          <w:szCs w:val="20"/>
          <w:lang w:val="en-US" w:eastAsia="zh-CN"/>
        </w:rPr>
        <w:t>3、了解与联系我们</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公司官方网站：http://www.gree.com.cn</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咨询邮箱：campus@cn.gree.com（请勿投递简历）</w:t>
      </w:r>
    </w:p>
    <w:p>
      <w:pPr>
        <w:keepNext w:val="0"/>
        <w:keepLines w:val="0"/>
        <w:pageBreakBefore w:val="0"/>
        <w:kinsoku/>
        <w:wordWrap/>
        <w:overflowPunct/>
        <w:topLinePunct w:val="0"/>
        <w:bidi w:val="0"/>
        <w:spacing w:line="380" w:lineRule="exact"/>
        <w:ind w:firstLine="400" w:firstLineChars="200"/>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公司地址：广东省珠海市前山金鸡西路 789 号（519070）</w:t>
      </w:r>
    </w:p>
    <w:p>
      <w:pPr>
        <w:keepNext w:val="0"/>
        <w:keepLines w:val="0"/>
        <w:pageBreakBefore w:val="0"/>
        <w:kinsoku/>
        <w:wordWrap/>
        <w:overflowPunct/>
        <w:topLinePunct w:val="0"/>
        <w:bidi w:val="0"/>
        <w:spacing w:line="380" w:lineRule="exact"/>
        <w:ind w:left="399" w:leftChars="190" w:firstLine="0" w:firstLineChars="0"/>
        <w:jc w:val="left"/>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空宣链接：</w:t>
      </w:r>
      <w:r>
        <w:rPr>
          <w:rFonts w:hint="eastAsia" w:asciiTheme="minorEastAsia" w:hAnsiTheme="minorEastAsia" w:eastAsiaTheme="minorEastAsia" w:cstheme="minorEastAsia"/>
          <w:color w:val="auto"/>
          <w:sz w:val="20"/>
          <w:szCs w:val="20"/>
          <w:u w:val="none"/>
          <w:lang w:val="en-US" w:eastAsia="zh-CN"/>
        </w:rPr>
        <w:fldChar w:fldCharType="begin"/>
      </w:r>
      <w:r>
        <w:rPr>
          <w:rFonts w:hint="eastAsia" w:asciiTheme="minorEastAsia" w:hAnsiTheme="minorEastAsia" w:eastAsiaTheme="minorEastAsia" w:cstheme="minorEastAsia"/>
          <w:color w:val="auto"/>
          <w:sz w:val="20"/>
          <w:szCs w:val="20"/>
          <w:u w:val="none"/>
          <w:lang w:val="en-US" w:eastAsia="zh-CN"/>
        </w:rPr>
        <w:instrText xml:space="preserve"> HYPERLINK "https://xiaoyuan.zhaopin.com/kongxuan/detail/670" </w:instrText>
      </w:r>
      <w:r>
        <w:rPr>
          <w:rFonts w:hint="eastAsia" w:asciiTheme="minorEastAsia" w:hAnsiTheme="minorEastAsia" w:eastAsiaTheme="minorEastAsia" w:cstheme="minorEastAsia"/>
          <w:color w:val="auto"/>
          <w:sz w:val="20"/>
          <w:szCs w:val="20"/>
          <w:u w:val="none"/>
          <w:lang w:val="en-US" w:eastAsia="zh-CN"/>
        </w:rPr>
        <w:fldChar w:fldCharType="separate"/>
      </w:r>
      <w:r>
        <w:rPr>
          <w:rStyle w:val="11"/>
          <w:rFonts w:hint="eastAsia" w:asciiTheme="minorEastAsia" w:hAnsiTheme="minorEastAsia" w:eastAsiaTheme="minorEastAsia" w:cstheme="minorEastAsia"/>
          <w:color w:val="auto"/>
          <w:sz w:val="20"/>
          <w:szCs w:val="20"/>
          <w:u w:val="none"/>
          <w:lang w:val="en-US" w:eastAsia="zh-CN"/>
        </w:rPr>
        <w:t>https://xiaoyuan.zhaopin.com/kongxuan/detail/670</w:t>
      </w:r>
      <w:r>
        <w:rPr>
          <w:rFonts w:hint="eastAsia" w:asciiTheme="minorEastAsia" w:hAnsiTheme="minorEastAsia" w:eastAsiaTheme="minorEastAsia" w:cstheme="minorEastAsia"/>
          <w:color w:val="auto"/>
          <w:sz w:val="20"/>
          <w:szCs w:val="20"/>
          <w:u w:val="none"/>
          <w:lang w:val="en-US" w:eastAsia="zh-CN"/>
        </w:rPr>
        <w:fldChar w:fldCharType="end"/>
      </w:r>
    </w:p>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（输入网址或扫描下方二维码）</w:t>
      </w:r>
    </w:p>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auto"/>
          <w:sz w:val="20"/>
          <w:szCs w:val="20"/>
          <w:lang w:val="en-US" w:eastAsia="zh-CN"/>
        </w:rPr>
      </w:pPr>
    </w:p>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rPr>
        <w:drawing>
          <wp:anchor distT="0" distB="0" distL="0" distR="0" simplePos="0" relativeHeight="39936" behindDoc="0" locked="0" layoutInCell="1" allowOverlap="1">
            <wp:simplePos x="0" y="0"/>
            <wp:positionH relativeFrom="page">
              <wp:posOffset>2620010</wp:posOffset>
            </wp:positionH>
            <wp:positionV relativeFrom="paragraph">
              <wp:posOffset>141605</wp:posOffset>
            </wp:positionV>
            <wp:extent cx="834390" cy="850900"/>
            <wp:effectExtent l="0" t="0" r="3810" b="6350"/>
            <wp:wrapNone/>
            <wp:docPr id="4" name="image3.jpeg" descr="8cm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8cm二维码"/>
                    <pic:cNvPicPr>
                      <a:picLocks noChangeAspect="1"/>
                    </pic:cNvPicPr>
                  </pic:nvPicPr>
                  <pic:blipFill>
                    <a:blip r:embed="rId8" cstate="print"/>
                    <a:stretch>
                      <a:fillRect/>
                    </a:stretch>
                  </pic:blipFill>
                  <pic:spPr>
                    <a:xfrm>
                      <a:off x="0" y="0"/>
                      <a:ext cx="834390" cy="850900"/>
                    </a:xfrm>
                    <a:prstGeom prst="rect">
                      <a:avLst/>
                    </a:prstGeom>
                  </pic:spPr>
                </pic:pic>
              </a:graphicData>
            </a:graphic>
          </wp:anchor>
        </w:drawing>
      </w:r>
      <w:r>
        <w:rPr>
          <w:rFonts w:hint="eastAsia" w:asciiTheme="minorEastAsia" w:hAnsiTheme="minorEastAsia" w:eastAsiaTheme="minorEastAsia" w:cstheme="minorEastAsia"/>
          <w:color w:val="auto"/>
          <w:sz w:val="20"/>
          <w:szCs w:val="20"/>
        </w:rPr>
        <w:drawing>
          <wp:anchor distT="0" distB="0" distL="0" distR="0" simplePos="0" relativeHeight="251698176" behindDoc="0" locked="0" layoutInCell="1" allowOverlap="1">
            <wp:simplePos x="0" y="0"/>
            <wp:positionH relativeFrom="column">
              <wp:posOffset>629285</wp:posOffset>
            </wp:positionH>
            <wp:positionV relativeFrom="paragraph">
              <wp:posOffset>139700</wp:posOffset>
            </wp:positionV>
            <wp:extent cx="858520" cy="858520"/>
            <wp:effectExtent l="0" t="0" r="17780" b="17780"/>
            <wp:wrapNone/>
            <wp:docPr id="6" name="image4.png" descr="空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空宣.PNG"/>
                    <pic:cNvPicPr>
                      <a:picLocks noChangeAspect="1"/>
                    </pic:cNvPicPr>
                  </pic:nvPicPr>
                  <pic:blipFill>
                    <a:blip r:embed="rId9" cstate="print"/>
                    <a:stretch>
                      <a:fillRect/>
                    </a:stretch>
                  </pic:blipFill>
                  <pic:spPr>
                    <a:xfrm>
                      <a:off x="0" y="0"/>
                      <a:ext cx="858964" cy="858964"/>
                    </a:xfrm>
                    <a:prstGeom prst="rect">
                      <a:avLst/>
                    </a:prstGeom>
                  </pic:spPr>
                </pic:pic>
              </a:graphicData>
            </a:graphic>
          </wp:anchor>
        </w:drawing>
      </w:r>
    </w:p>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auto"/>
          <w:sz w:val="20"/>
          <w:szCs w:val="20"/>
          <w:lang w:val="en-US" w:eastAsia="zh-CN"/>
        </w:rPr>
      </w:pPr>
    </w:p>
    <w:p>
      <w:pPr>
        <w:keepNext w:val="0"/>
        <w:keepLines w:val="0"/>
        <w:pageBreakBefore w:val="0"/>
        <w:kinsoku/>
        <w:wordWrap/>
        <w:overflowPunct/>
        <w:topLinePunct w:val="0"/>
        <w:bidi w:val="0"/>
        <w:spacing w:line="380" w:lineRule="exact"/>
        <w:jc w:val="left"/>
        <w:rPr>
          <w:rFonts w:hint="eastAsia" w:asciiTheme="minorEastAsia" w:hAnsiTheme="minorEastAsia" w:eastAsiaTheme="minorEastAsia" w:cstheme="minorEastAsia"/>
          <w:color w:val="auto"/>
          <w:sz w:val="20"/>
          <w:szCs w:val="20"/>
          <w:lang w:val="en-US" w:eastAsia="zh-CN"/>
        </w:rPr>
      </w:pPr>
    </w:p>
    <w:p>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color w:val="auto"/>
          <w:sz w:val="20"/>
          <w:szCs w:val="20"/>
          <w:lang w:val="en-US" w:eastAsia="zh-CN"/>
        </w:rPr>
      </w:pPr>
    </w:p>
    <w:p>
      <w:pPr>
        <w:keepNext w:val="0"/>
        <w:keepLines w:val="0"/>
        <w:pageBreakBefore w:val="0"/>
        <w:kinsoku/>
        <w:wordWrap/>
        <w:overflowPunct/>
        <w:topLinePunct w:val="0"/>
        <w:bidi w:val="0"/>
        <w:spacing w:line="380" w:lineRule="exact"/>
        <w:rPr>
          <w:rFonts w:hint="eastAsia" w:asciiTheme="minorEastAsia" w:hAnsiTheme="minorEastAsia" w:eastAsiaTheme="minorEastAsia" w:cstheme="minorEastAsia"/>
          <w:color w:val="auto"/>
          <w:sz w:val="20"/>
          <w:szCs w:val="20"/>
          <w:lang w:val="en-US" w:eastAsia="zh-CN"/>
        </w:rPr>
      </w:pPr>
    </w:p>
    <w:p>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0"/>
          <w:szCs w:val="20"/>
          <w:lang w:val="en-US" w:eastAsia="zh-CN"/>
        </w:rPr>
        <w:t>声明：公司在招聘过程中不会以任何理由收取求职者费用、证件原件，不会以产品推销作为录取条件，欢迎监督。</w:t>
      </w:r>
      <w:r>
        <w:rPr>
          <w:rFonts w:hint="eastAsia" w:asciiTheme="minorEastAsia" w:hAnsiTheme="minorEastAsia" w:eastAsiaTheme="minorEastAsia" w:cstheme="minorEastAsia"/>
          <w:b/>
          <w:bCs/>
          <w:color w:val="auto"/>
          <w:sz w:val="24"/>
          <w:szCs w:val="24"/>
        </w:rPr>
        <w:br w:type="page"/>
      </w: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纳思达股份有限公司</w:t>
      </w: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r>
        <w:rPr>
          <w:rFonts w:hint="eastAsia" w:ascii="仿宋_GB2312" w:hAnsi="仿宋_GB2312"/>
          <w:color w:val="auto"/>
          <w:sz w:val="28"/>
          <w:szCs w:val="28"/>
        </w:rPr>
        <w:drawing>
          <wp:anchor distT="0" distB="0" distL="114300" distR="114300" simplePos="0" relativeHeight="251683840" behindDoc="0" locked="0" layoutInCell="1" allowOverlap="1">
            <wp:simplePos x="0" y="0"/>
            <wp:positionH relativeFrom="column">
              <wp:posOffset>-147955</wp:posOffset>
            </wp:positionH>
            <wp:positionV relativeFrom="paragraph">
              <wp:posOffset>128905</wp:posOffset>
            </wp:positionV>
            <wp:extent cx="4123055" cy="1751330"/>
            <wp:effectExtent l="37465" t="9525" r="49530" b="679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23055" cy="1751330"/>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numPr>
          <w:ilvl w:val="0"/>
          <w:numId w:val="0"/>
        </w:numPr>
        <w:kinsoku/>
        <w:wordWrap/>
        <w:overflowPunct/>
        <w:topLinePunct w:val="0"/>
        <w:bidi w:val="0"/>
        <w:snapToGrid/>
        <w:spacing w:line="400" w:lineRule="exact"/>
        <w:ind w:leftChars="0"/>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纳思达股份有限公司是赛纳集团旗下上市公司，旗下拥有国内外一百余家分子公司，专业致力于打印显像行业，成像和输出技术解决方案以及打印管理服务的全球领导者，行业领先的打印机耗材芯片设计企业，是全球通用耗材行业的龙头企业。纳思达2016年以260亿人民币收购美国利盟国际 （1991年从IBM分离出来的公司，深耕中高端打印机市场，堪称打印机行业的"奔驰"），现拥有全球知名的激光打印机品牌“利盟”，利盟以中高端产品技术和打印管理服务见长，提供高价值打印服务解决方案，特别在欧美市场扎根很深。</w:t>
      </w: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b w:val="0"/>
          <w:bCs w:val="0"/>
          <w:color w:val="auto"/>
          <w:sz w:val="20"/>
          <w:szCs w:val="20"/>
        </w:rPr>
      </w:pPr>
      <w:r>
        <w:rPr>
          <w:rFonts w:hint="eastAsia" w:ascii="仿宋_GB2312" w:hAnsi="仿宋_GB2312"/>
          <w:color w:val="auto"/>
          <w:sz w:val="28"/>
          <w:szCs w:val="28"/>
        </w:rPr>
        <w:drawing>
          <wp:anchor distT="0" distB="0" distL="114300" distR="114300" simplePos="0" relativeHeight="251682816" behindDoc="1" locked="0" layoutInCell="1" allowOverlap="1">
            <wp:simplePos x="0" y="0"/>
            <wp:positionH relativeFrom="column">
              <wp:posOffset>723900</wp:posOffset>
            </wp:positionH>
            <wp:positionV relativeFrom="paragraph">
              <wp:posOffset>2906395</wp:posOffset>
            </wp:positionV>
            <wp:extent cx="6084570" cy="2317115"/>
            <wp:effectExtent l="37465" t="9525" r="50165" b="736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772275" cy="2571750"/>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 xml:space="preserve">招聘职位信息： </w:t>
      </w:r>
    </w:p>
    <w:p>
      <w:pPr>
        <w:keepNext w:val="0"/>
        <w:keepLines w:val="0"/>
        <w:pageBreakBefore w:val="0"/>
        <w:kinsoku/>
        <w:overflowPunct/>
        <w:topLinePunct w:val="0"/>
        <w:bidi w:val="0"/>
        <w:snapToGrid/>
        <w:spacing w:line="400" w:lineRule="exact"/>
        <w:ind w:firstLine="402" w:firstLineChars="200"/>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高职（大专）学生</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岗位类型涉及技术类、管理类、销售类岗位，统一在生产车间实习3-6个月。</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 技术类：工艺员、技术员、设备维护员、机修、模具学徒、测试员；</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 管理类：采购助理、账务员、跟单员、计划员、单证员、物业助理、班组长；</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 销售类：国内销售业务员、销售助理、商务助理、售前售后技术支持、海外销售业务员。</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b w:val="0"/>
          <w:bCs w:val="0"/>
          <w:color w:val="auto"/>
          <w:sz w:val="20"/>
          <w:szCs w:val="20"/>
        </w:rPr>
      </w:pP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联系方式：</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◆公司官网：http://www.ninestargroup.com/</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◆简历接收邮箱：002180@ggimage.com</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◆联系人：陈经理</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◆联系电话：13823089019</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b w:val="0"/>
          <w:bCs w:val="0"/>
          <w:color w:val="auto"/>
          <w:sz w:val="20"/>
          <w:szCs w:val="20"/>
        </w:rPr>
      </w:pPr>
      <w:r>
        <w:rPr>
          <w:rFonts w:hint="eastAsia" w:asciiTheme="minorEastAsia" w:hAnsiTheme="minorEastAsia" w:eastAsiaTheme="minorEastAsia" w:cstheme="minorEastAsia"/>
          <w:b w:val="0"/>
          <w:bCs w:val="0"/>
          <w:color w:val="auto"/>
          <w:sz w:val="20"/>
          <w:szCs w:val="20"/>
        </w:rPr>
        <w:t>◆联系地址：广东省珠海市珠海大道3883号赛纳打印机产业园</w:t>
      </w: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b w:val="0"/>
          <w:bCs w:val="0"/>
          <w:color w:val="auto"/>
          <w:sz w:val="20"/>
          <w:szCs w:val="20"/>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rPr>
      </w:pPr>
    </w:p>
    <w:p>
      <w:pPr>
        <w:keepNext w:val="0"/>
        <w:keepLines w:val="0"/>
        <w:pageBreakBefore w:val="0"/>
        <w:kinsoku/>
        <w:overflowPunct/>
        <w:topLinePunct w:val="0"/>
        <w:bidi w:val="0"/>
        <w:snapToGrid/>
        <w:spacing w:line="400" w:lineRule="exact"/>
        <w:textAlignment w:val="auto"/>
        <w:rPr>
          <w:rFonts w:hint="eastAsia" w:ascii="仿宋_GB2312" w:hAnsi="仿宋_GB2312"/>
          <w:b/>
          <w:bCs/>
          <w:color w:val="auto"/>
          <w:sz w:val="24"/>
          <w:szCs w:val="24"/>
        </w:rPr>
      </w:pPr>
      <w:r>
        <w:rPr>
          <w:rFonts w:hint="eastAsia" w:ascii="仿宋_GB2312" w:hAnsi="仿宋_GB2312"/>
          <w:b/>
          <w:bCs/>
          <w:color w:val="auto"/>
          <w:sz w:val="24"/>
          <w:szCs w:val="24"/>
        </w:rPr>
        <w:br w:type="page"/>
      </w:r>
    </w:p>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z w:val="24"/>
          <w:szCs w:val="24"/>
        </w:rPr>
        <w:t>珠海市润星泰电器有限公司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公司成立于2002年6月7日，员工1200余人，致力于轻合金材料压铸结构件精密成形工艺技术的研究和产品的生产制造，产品广泛应用于新一代通讯、新能源汽车、轨道交通、航空航天等高端装备制造领域，掌握的半固态金属流变成形技术达到国际领先水平。</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资质荣誉：公司是《高新技术企业》、《中国压铸件生产综合实力50强企业》、《中国压铸件20强企业》、《中国绿色铸造企业》、《广东省制造业企业500强》、《广东省企业创新能力500强》、《广东省创新型企业》。</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主营业务：1、提供4G、5G无线基站压铸结构件产品。 2、提供电动汽车压铸结构件产品。 3、提供挂墙支架产品。 4、提供充电桩产品。</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Theme="minorEastAsia" w:hAnsiTheme="minorEastAsia" w:eastAsiaTheme="minorEastAsia" w:cstheme="minorEastAsia"/>
          <w:bCs/>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招聘职位信息：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职位名称：储备品质工程师；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专业要求：机械设计制造及其自动化、金属材料成型与控制、模具设计与制造；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职位名称：储备数控技术工程师；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专业要求：机械设计制造及其自动化专业、数控专业、机电一体化专业；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职位名称：储备模具设计工程师；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专业要求：模具设计与制造专业；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职位名称：储备采购工程师；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专业要求：物流管理专业、金融专业；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职位名称：储备生产计划主管；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专业要求：物流管理专业；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职位名称：储备业务经理；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专业要求：金融专业、国际经济与贸易专业；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职位名称：储备工艺工程师；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专业要求：材料成型与控制专业、机电一体化专业、模具设计与制造专业；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职位名称：储备财务主管；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学历要求：本科及以上学历；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专业要求：财务管理专业、会计专业；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薪资及福利待遇：面议，试用期五险一金，部门团建，节日礼品，包住宿有餐补。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Theme="minorEastAsia" w:hAnsiTheme="minorEastAsia" w:eastAsiaTheme="minorEastAsia" w:cstheme="minorEastAsia"/>
          <w:b/>
          <w:bCs/>
          <w:color w:val="auto"/>
          <w:sz w:val="20"/>
          <w:szCs w:val="20"/>
        </w:rPr>
        <w:t>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联系人：杜庆越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sz w:val="20"/>
          <w:szCs w:val="20"/>
        </w:rPr>
      </w:pPr>
      <w:r>
        <w:rPr>
          <w:rFonts w:hint="eastAsia" w:ascii="仿宋_GB2312" w:hAnsi="仿宋_GB2312"/>
          <w:color w:val="auto"/>
          <w:sz w:val="20"/>
          <w:szCs w:val="20"/>
        </w:rPr>
        <w:t>联系电话：13726281246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通讯地址：珠海市香洲区前山镇界涌工业区山星工业城山星一路28号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sz w:val="20"/>
          <w:szCs w:val="20"/>
        </w:rPr>
      </w:pPr>
      <w:r>
        <w:rPr>
          <w:rFonts w:hint="eastAsia" w:ascii="仿宋_GB2312" w:hAnsi="仿宋_GB2312"/>
          <w:color w:val="auto"/>
          <w:sz w:val="20"/>
          <w:szCs w:val="20"/>
        </w:rPr>
        <w:t>E-mail：hr@yc-dc.com</w:t>
      </w:r>
    </w:p>
    <w:p>
      <w:pPr>
        <w:keepNext w:val="0"/>
        <w:keepLines w:val="0"/>
        <w:pageBreakBefore w:val="0"/>
        <w:kinsoku/>
        <w:overflowPunct/>
        <w:topLinePunct w:val="0"/>
        <w:bidi w:val="0"/>
        <w:snapToGrid/>
        <w:spacing w:line="400" w:lineRule="exact"/>
        <w:textAlignment w:val="auto"/>
        <w:rPr>
          <w:rFonts w:hint="eastAsia" w:ascii="仿宋_GB2312" w:hAnsi="仿宋_GB2312"/>
          <w:color w:val="auto"/>
          <w:sz w:val="20"/>
          <w:szCs w:val="20"/>
        </w:rPr>
      </w:pP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珠海泰坦新动力电子有限公司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珠海泰坦新动力电子有限公司是珠海市香洲区重点企业，是一家专业研发、制造能量回收型化成、分容、分选设备的厂家。多年一直致力于能量回收技术及自动化控制技术的研究，公司拥有一批资深的电力电子、自动控制技术研发的一流专业人才，是国内第一个把高频能量回收技术运用于电池生产和测试的企业，是目前国内外能量回收设备中能效最高的企业，是一家拥有自主知识产权并且能够提供电池后端生产自动化线一站式服务的综合公司；公司有员工800余人。</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Theme="minorEastAsia" w:hAnsiTheme="minorEastAsia" w:eastAsiaTheme="minorEastAsia" w:cstheme="minorEastAsia"/>
          <w:color w:val="auto"/>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招聘职位信息：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PLC工程师     6-8K</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1、负责电气元件选型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2、制作电气部分BOM表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3、绘制电气原理图纸</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4、PLC、HMI程序编写及调试等工作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1、本科以上；电气及其自动化、机电一体化相关专业</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2、熟悉PLC编程、三菱、威纶通等触摸画面设计，熟悉伺服、变频器、模拟量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3、熟悉各种气动元件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4、会用AutoCAD绘制电气原理图</w:t>
      </w:r>
    </w:p>
    <w:p>
      <w:pPr>
        <w:keepNext w:val="0"/>
        <w:keepLines w:val="0"/>
        <w:pageBreakBefore w:val="0"/>
        <w:widowControl w:val="0"/>
        <w:kinsoku/>
        <w:wordWrap/>
        <w:overflowPunct/>
        <w:topLinePunct w:val="0"/>
        <w:autoSpaceDE/>
        <w:autoSpaceDN/>
        <w:bidi w:val="0"/>
        <w:adjustRightInd/>
        <w:snapToGrid/>
        <w:spacing w:line="380" w:lineRule="exact"/>
        <w:ind w:firstLine="600" w:firstLineChars="300"/>
        <w:textAlignment w:val="auto"/>
        <w:rPr>
          <w:rFonts w:hint="eastAsia" w:asciiTheme="minorEastAsia" w:hAnsiTheme="minorEastAsia" w:eastAsiaTheme="minorEastAsia" w:cstheme="minorEastAsia"/>
          <w:color w:val="auto"/>
          <w:sz w:val="20"/>
          <w:szCs w:val="2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软件开发工程     6-8K</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1、负责完成化成、分容系统及上位机等软件系统开发及自动化系统集成</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2、负责整理客户需求并设计、开发实现软件功能需求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3、配合硬件、生产部门开发专业化功能软件工具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4、负责软件系统更改说明、功能特性说明以及项目资料编写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sz w:val="20"/>
          <w:szCs w:val="20"/>
        </w:rPr>
        <w:t>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1.本科及以上，计算机相关专业</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2.熟悉软件设计原则、软件设计模式、数据结构</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3.熟练掌握SQL SERVER、Oracle、MySql等数据库其中一种以上，能够编写SQL语句、存储过程、触发器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4.具备清晰的面向对象编程C#/Java/C++语言，熟悉VS,VC开发环境</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5.掌握软想和架构设计理念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机械工程师    6-8K</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1.按公司标准规范要求审核设计图纸</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2.使用Solidworks绘制爆炸图及装配图</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3.从机加工和成本角度，对零件进行优化分析</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4.整理编写标准化文件，组织工程师进行标准化培训</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5.负责成本的核算工作</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要求</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1、本科及以上，机械相关专业</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2、熟练使用CAD、PRO-E、Solidwork之类三维制图软件 </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3、能独立解决生产过程中出现的工艺问题，协助从事设计开发工作，具有产品技术性能分析等能力。  </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color w:val="auto"/>
          <w:sz w:val="20"/>
          <w:szCs w:val="20"/>
        </w:rPr>
        <w:t>电源开发工程师    6-8K</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1、负责电源硬件设计、测试、量产导入等工作</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2、根据产品设计方案、画原理图、PCB图</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要求</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1、本科及以上；电子类相关专业</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2、掌握数字电路、模拟电路，能独立完成原理图设计、PCB设计</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3、掌握降压,反激,正激等开关电源架构, 精通开关电源控制器，MOS，电容，二极管等关键元器件测试及选型</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4、掌握开关电源变压器、共模电感、差模电感等磁性的器件设计及选型</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color w:val="auto"/>
          <w:sz w:val="20"/>
          <w:szCs w:val="20"/>
        </w:rPr>
        <w:t>嵌入式软件工程师   6-8K</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1、监控系统、中位机系统的的开发、调试、现场维护工作</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2、stm32硬件平台或者ARM平台调试工作</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要求</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1、本科及以上，电子、通讯、计算机、自动化专业</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2、精通ucos2、ucos3、linux下C/C++程序设计</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3、熟悉常用接口总线驱动编写，熟悉stm32硬件平台或者ARM平台</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4、对系统和硬件层面的开发流程和工作原理有基础和框架性的了解</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5、熟悉RS232、RS485、TCP/IP通讯应用开发</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联系方式：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如有意向，请投递简历至hr@titans-ele.com，邮件命名为“投递岗位+姓名+毕业学校”。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联系人：刘小姐13646170813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邱小姐 0756-3321798-322/13417731577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邮箱地址：hr@titans-ele.com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公司网址：www.titans-ele.com</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公司地址：广东省珠海市香洲区南屏科技园屏西五路11号</w:t>
      </w:r>
    </w:p>
    <w:p>
      <w:pPr>
        <w:rPr>
          <w:rFonts w:hint="eastAsia" w:asciiTheme="minorEastAsia" w:hAnsiTheme="minorEastAsia" w:eastAsiaTheme="minorEastAsia" w:cstheme="minorEastAsia"/>
          <w:b/>
          <w:color w:val="auto"/>
          <w:sz w:val="24"/>
          <w:szCs w:val="24"/>
          <w:lang w:val="en-US" w:eastAsia="zh-CN"/>
        </w:rPr>
      </w:pPr>
    </w:p>
    <w:p>
      <w:pP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珠海康晋电气股份有限公司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keepNext w:val="0"/>
        <w:keepLines w:val="0"/>
        <w:pageBreakBefore w:val="0"/>
        <w:kinsoku/>
        <w:overflowPunct/>
        <w:topLinePunct w:val="0"/>
        <w:bidi w:val="0"/>
        <w:snapToGrid/>
        <w:spacing w:line="400" w:lineRule="exact"/>
        <w:ind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珠海康晋电气股份有限公司成立于2006年6月，是一家集智能电网配网设备研发、生产、销售及运行维护、电力工程设计、施工及技术服务为一体的国家级高新技术企业。公司拥有强大的创新研发能力、世界先进的电力生产检测设备及完善的技术服务体系，是广东省电力智能开关技术中心。</w:t>
      </w:r>
    </w:p>
    <w:p>
      <w:pPr>
        <w:keepNext w:val="0"/>
        <w:keepLines w:val="0"/>
        <w:pageBreakBefore w:val="0"/>
        <w:kinsoku/>
        <w:overflowPunct/>
        <w:topLinePunct w:val="0"/>
        <w:bidi w:val="0"/>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    目前公司的高压电力设备产品具有智能型、环保型和小型化的特点，种类齐全。产品包括：干燥空气绝缘环保开关设备、固体绝缘开关设备、侧装式真空断路器、固封极柱真空断路器、户外高压真空断路器、小型化真空负荷开关、全密封SF6气体绝缘开关设备、智能中置柜、智能型中性点接地电阻柜、电缆分支箱、户外箱式开闭所、预装式变电站、低压配电柜、智能电表箱、JP柜等。产品性能在国内外同行业中处于领先水平，远销中东、欧盟等地。公司可以根据用户电网供电的实际情况，提供电力设备的整体解决方案，并提供施工设计及技术支持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 xml:space="preserve">   “成为世界卓越的供电服务商”是康晋公司的愿景，“造科技精品，创一流服务”是康晋公司的质量方针，“立足清洁能源、为客户提供超值的服务、为员工搭建实现人生价值的平台”是康晋公司的使命，“客户至上、诚信共赢、团队精神、尽责敬业、开拓创新、科学发展”是康晋公司的价值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b/>
          <w:bCs/>
          <w:color w:val="auto"/>
        </w:rPr>
      </w:pPr>
      <w:r>
        <w:rPr>
          <w:rFonts w:hint="eastAsia" w:ascii="仿宋_GB2312" w:hAnsi="仿宋_GB2312"/>
          <w:b/>
          <w:bCs/>
          <w:color w:val="auto"/>
        </w:rPr>
        <w:t>招聘职位信息：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b/>
          <w:bCs/>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仿宋_GB2312" w:hAnsi="仿宋_GB2312"/>
          <w:b/>
          <w:bCs w:val="0"/>
          <w:color w:val="auto"/>
        </w:rPr>
      </w:pPr>
      <w:r>
        <w:rPr>
          <w:rFonts w:hint="eastAsia" w:ascii="仿宋_GB2312" w:hAnsi="仿宋_GB2312"/>
          <w:b/>
          <w:bCs w:val="0"/>
          <w:color w:val="auto"/>
        </w:rPr>
        <w:t>电气助理工程师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 HYPERLINK "https://baike.sogou.com/lemma/ShowInnerLink.htm?lemmaId=82123725&amp;ss_c=ssc.citiao.link" \t "https://baike.sogou.com/_blank" </w:instrText>
      </w:r>
      <w:r>
        <w:rPr>
          <w:color w:val="auto"/>
        </w:rPr>
        <w:fldChar w:fldCharType="separate"/>
      </w:r>
      <w:r>
        <w:rPr>
          <w:rFonts w:hint="eastAsia" w:ascii="仿宋_GB2312" w:hAnsi="仿宋_GB2312"/>
          <w:color w:val="auto"/>
        </w:rPr>
        <w:t>机械设计制造及其自动化</w:t>
      </w:r>
      <w:r>
        <w:rPr>
          <w:rFonts w:hint="eastAsia" w:ascii="仿宋_GB2312" w:hAnsi="仿宋_GB2312"/>
          <w:color w:val="auto"/>
        </w:rPr>
        <w:fldChar w:fldCharType="end"/>
      </w:r>
      <w:r>
        <w:rPr>
          <w:rFonts w:hint="eastAsia" w:ascii="仿宋_GB2312" w:hAnsi="仿宋_GB2312"/>
          <w:color w:val="auto"/>
        </w:rPr>
        <w:t>、机械工程、电气工程、机电一体化等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职位描述：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1、根据客户要求做一次方案、二次图纸和物料清单经相互校核后下发给各相关部门；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2、根据公司安排，开展产品优化设计工作以及技术文件编制等工作；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3、根据公司要求，提供自动化产品的全方位技术支持；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4、根据售前售后或生产现场需要，提供相应的产品全方位技术支持；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5、领导安排的其他工作。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color w:val="auto"/>
        </w:rPr>
      </w:pPr>
      <w:r>
        <w:rPr>
          <w:rFonts w:hint="eastAsia" w:ascii="仿宋_GB2312" w:hAnsi="仿宋_GB2312"/>
          <w:b/>
          <w:color w:val="auto"/>
        </w:rPr>
        <w:t>结构助理工程师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 HYPERLINK "https://baike.sogou.com/lemma/ShowInnerLink.htm?lemmaId=82123725&amp;ss_c=ssc.citiao.link" \t "https://baike.sogou.com/_blank" </w:instrText>
      </w:r>
      <w:r>
        <w:rPr>
          <w:color w:val="auto"/>
        </w:rPr>
        <w:fldChar w:fldCharType="separate"/>
      </w:r>
      <w:r>
        <w:rPr>
          <w:rFonts w:hint="eastAsia" w:ascii="仿宋_GB2312" w:hAnsi="仿宋_GB2312"/>
          <w:color w:val="auto"/>
        </w:rPr>
        <w:t>机械设计制造及其自动化</w:t>
      </w:r>
      <w:r>
        <w:rPr>
          <w:rFonts w:hint="eastAsia" w:ascii="仿宋_GB2312" w:hAnsi="仿宋_GB2312"/>
          <w:color w:val="auto"/>
        </w:rPr>
        <w:fldChar w:fldCharType="end"/>
      </w:r>
      <w:r>
        <w:rPr>
          <w:rFonts w:hint="eastAsia" w:ascii="仿宋_GB2312" w:hAnsi="仿宋_GB2312"/>
          <w:color w:val="auto"/>
        </w:rPr>
        <w:t>、机械工程、电气工程、机电一体化等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职位描述：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1、根据客户要求做一次方案、二次图纸和物料清单经相互校核后下发给各相关部门；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2、根据公司安排，开展产品优化设计工作以及技术文件编制等工作；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3、根据公司要求，提供自动化产品的全方位技术支持；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4、根据售前售后或生产现场需要，提供相应的产品全方位技术支持；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5、领导安排的其他工作。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color w:val="auto"/>
        </w:rPr>
      </w:pPr>
      <w:r>
        <w:rPr>
          <w:rFonts w:hint="eastAsia" w:ascii="仿宋_GB2312" w:hAnsi="仿宋_GB2312"/>
          <w:b/>
          <w:color w:val="auto"/>
        </w:rPr>
        <w:t>嵌入式软件助理工程师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 HYPERLINK "https://baike.sogou.com/lemma/ShowInnerLink.htm?lemmaId=82123725&amp;ss_c=ssc.citiao.link" \t "https://baike.sogou.com/_blank" </w:instrText>
      </w:r>
      <w:r>
        <w:rPr>
          <w:color w:val="auto"/>
        </w:rPr>
        <w:fldChar w:fldCharType="separate"/>
      </w:r>
      <w:r>
        <w:rPr>
          <w:rFonts w:hint="eastAsia" w:ascii="仿宋_GB2312" w:hAnsi="仿宋_GB2312"/>
          <w:color w:val="auto"/>
        </w:rPr>
        <w:t>机械设计制造及其自动化</w:t>
      </w:r>
      <w:r>
        <w:rPr>
          <w:rFonts w:hint="eastAsia" w:ascii="仿宋_GB2312" w:hAnsi="仿宋_GB2312"/>
          <w:color w:val="auto"/>
        </w:rPr>
        <w:fldChar w:fldCharType="end"/>
      </w:r>
      <w:r>
        <w:rPr>
          <w:rFonts w:hint="eastAsia" w:ascii="仿宋_GB2312" w:hAnsi="仿宋_GB2312"/>
          <w:color w:val="auto"/>
        </w:rPr>
        <w:t>、机械工程、电气工程、软件工程、机电一体化等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职位描述：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 xml:space="preserve">1.本科及以上学历，电力系统自动化或相关专业。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2.了解电力行业相关知识及产品知识；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 xml:space="preserve">3.精通汇编、C、C++等编程语言和开发工具；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4.STM32平台的中位机系统的的开发、调试、现场维护工作；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 xml:space="preserve">5.熟悉ARM等主流单片机开发，有较强的软件编程能力和动手能力，具有一定的硬件基础知识；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6.领导交付的其他工作。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bCs/>
          <w:color w:val="auto"/>
        </w:rPr>
      </w:pPr>
      <w:r>
        <w:rPr>
          <w:rFonts w:hint="eastAsia" w:ascii="仿宋_GB2312" w:hAnsi="仿宋_GB2312"/>
          <w:b/>
          <w:bCs/>
          <w:color w:val="auto"/>
        </w:rPr>
        <w:t>嵌入式硬件助理工程师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 HYPERLINK "https://baike.sogou.com/lemma/ShowInnerLink.htm?lemmaId=82123725&amp;ss_c=ssc.citiao.link" \t "https://baike.sogou.com/_blank" </w:instrText>
      </w:r>
      <w:r>
        <w:rPr>
          <w:color w:val="auto"/>
        </w:rPr>
        <w:fldChar w:fldCharType="separate"/>
      </w:r>
      <w:r>
        <w:rPr>
          <w:rFonts w:hint="eastAsia" w:ascii="仿宋_GB2312" w:hAnsi="仿宋_GB2312"/>
          <w:color w:val="auto"/>
        </w:rPr>
        <w:t>机械设计制造及其自动化</w:t>
      </w:r>
      <w:r>
        <w:rPr>
          <w:rFonts w:hint="eastAsia" w:ascii="仿宋_GB2312" w:hAnsi="仿宋_GB2312"/>
          <w:color w:val="auto"/>
        </w:rPr>
        <w:fldChar w:fldCharType="end"/>
      </w:r>
      <w:r>
        <w:rPr>
          <w:rFonts w:hint="eastAsia" w:ascii="仿宋_GB2312" w:hAnsi="仿宋_GB2312"/>
          <w:color w:val="auto"/>
        </w:rPr>
        <w:t>、机械工程、电气工程、软件工程、机电一体化等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职位描述：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1.较强的电路基本理论，熟悉电源，串行通信，MCU外围电路的设计；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2. 熟练AD软件。能独立进行原理图和PCB设计；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 xml:space="preserve">3. 按EMC要求进行硬件设计经验；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 xml:space="preserve">4. 了解生产流程，能处理、解决生产中的问题；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5. 良好的沟通协调能力。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color w:val="auto"/>
        </w:rPr>
      </w:pPr>
      <w:r>
        <w:rPr>
          <w:rFonts w:hint="eastAsia" w:ascii="仿宋_GB2312" w:hAnsi="仿宋_GB2312"/>
          <w:b/>
          <w:color w:val="auto"/>
        </w:rPr>
        <w:t>测试工程师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 HYPERLINK "https://baike.sogou.com/lemma/ShowInnerLink.htm?lemmaId=82123725&amp;ss_c=ssc.citiao.link" \t "https://baike.sogou.com/_blank" </w:instrText>
      </w:r>
      <w:r>
        <w:rPr>
          <w:color w:val="auto"/>
        </w:rPr>
        <w:fldChar w:fldCharType="separate"/>
      </w:r>
      <w:r>
        <w:rPr>
          <w:rFonts w:hint="eastAsia" w:ascii="仿宋_GB2312" w:hAnsi="仿宋_GB2312"/>
          <w:color w:val="auto"/>
        </w:rPr>
        <w:t>机械设计制造及其自动化</w:t>
      </w:r>
      <w:r>
        <w:rPr>
          <w:rFonts w:hint="eastAsia" w:ascii="仿宋_GB2312" w:hAnsi="仿宋_GB2312"/>
          <w:color w:val="auto"/>
        </w:rPr>
        <w:fldChar w:fldCharType="end"/>
      </w:r>
      <w:r>
        <w:rPr>
          <w:rFonts w:hint="eastAsia" w:ascii="仿宋_GB2312" w:hAnsi="仿宋_GB2312"/>
          <w:color w:val="auto"/>
        </w:rPr>
        <w:t>、机械工程、电气工程、软件工程、机电一体化等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1.良好的组织、协调能力和表达能力，性格开朗，富有责任心；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4. 勤奋踏实、能吃苦耐劳、能承受高强度工作及压力；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5. 实际动手能力强，能自我约束，有强烈的进取意识和学习精神；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6. 具有健康的身体素质，能适应出差；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b/>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color w:val="auto"/>
        </w:rPr>
      </w:pPr>
      <w:r>
        <w:rPr>
          <w:rFonts w:hint="eastAsia" w:ascii="仿宋_GB2312" w:hAnsi="仿宋_GB2312"/>
          <w:b/>
          <w:color w:val="auto"/>
        </w:rPr>
        <w:t>商务专员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HYPERLINK "https://baike.sogou.com/lemma/ShowInnerLink.htm?lemmaId=82123725&amp;ss_c=ssc.citiao.link" \t "https://baike.sogou.com/_blank"</w:instrText>
      </w:r>
      <w:r>
        <w:rPr>
          <w:color w:val="auto"/>
        </w:rPr>
        <w:fldChar w:fldCharType="separate"/>
      </w:r>
      <w:r>
        <w:rPr>
          <w:rFonts w:hint="eastAsia" w:ascii="仿宋_GB2312" w:hAnsi="仿宋_GB2312"/>
          <w:color w:val="auto"/>
        </w:rPr>
        <w:t>机械设计制造及其自动化</w:t>
      </w:r>
      <w:r>
        <w:rPr>
          <w:color w:val="auto"/>
        </w:rPr>
        <w:fldChar w:fldCharType="end"/>
      </w:r>
      <w:r>
        <w:rPr>
          <w:rFonts w:hint="eastAsia" w:ascii="仿宋_GB2312" w:hAnsi="仿宋_GB2312"/>
          <w:color w:val="auto"/>
        </w:rPr>
        <w:t>、机械工程、电气工程、机电一体化等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ascii="仿宋_GB2312" w:hAnsi="仿宋_GB2312"/>
          <w:color w:val="auto"/>
          <w:lang w:eastAsia="zh-CN"/>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1、熟练使用office/autocad等软件。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3、熟悉项目招投标流程，熟悉处理图文制作和修改，思维缜密，文字表达能力强。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4、具有良好的沟通能力，有责任心、有团队合作精神。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5、工作积极主动，应变能力强，性格开郞乐观、勤奋踏实。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6、负责招投标信息搜集，根据招标文件的具体要求，能独立解读、分析标书内容并按要求制作，并参与投标综合分析并进行投标总结，确保标书的及时性和准确性。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color w:val="auto"/>
        </w:rPr>
      </w:pPr>
      <w:r>
        <w:rPr>
          <w:rFonts w:hint="eastAsia" w:ascii="仿宋_GB2312" w:hAnsi="仿宋_GB2312"/>
          <w:b/>
          <w:color w:val="auto"/>
        </w:rPr>
        <w:t>报价助理工程师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 HYPERLINK "https://baike.sogou.com/lemma/ShowInnerLink.htm?lemmaId=82123725&amp;ss_c=ssc.citiao.link" \t "https://baike.sogou.com/_blank" </w:instrText>
      </w:r>
      <w:r>
        <w:rPr>
          <w:color w:val="auto"/>
        </w:rPr>
        <w:fldChar w:fldCharType="separate"/>
      </w:r>
      <w:r>
        <w:rPr>
          <w:rFonts w:hint="eastAsia" w:ascii="仿宋_GB2312" w:hAnsi="仿宋_GB2312"/>
          <w:color w:val="auto"/>
        </w:rPr>
        <w:t>机械设计制造及其自动化</w:t>
      </w:r>
      <w:r>
        <w:rPr>
          <w:rFonts w:hint="eastAsia" w:ascii="仿宋_GB2312" w:hAnsi="仿宋_GB2312"/>
          <w:color w:val="auto"/>
        </w:rPr>
        <w:fldChar w:fldCharType="end"/>
      </w:r>
      <w:r>
        <w:rPr>
          <w:rFonts w:hint="eastAsia" w:ascii="仿宋_GB2312" w:hAnsi="仿宋_GB2312"/>
          <w:color w:val="auto"/>
        </w:rPr>
        <w:t>、机械工程、电气工程、机电一体化等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职位描述：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ascii="仿宋_GB2312" w:hAnsi="仿宋_GB2312"/>
          <w:color w:val="auto"/>
        </w:rPr>
        <w:t xml:space="preserve">1. </w:t>
      </w:r>
      <w:r>
        <w:rPr>
          <w:rFonts w:hint="eastAsia" w:ascii="仿宋_GB2312" w:hAnsi="仿宋_GB2312"/>
          <w:color w:val="auto"/>
        </w:rPr>
        <w:t>根据客户要求，能独立完成环网柜、高低压成套设备、柱上成套设备等</w:t>
      </w:r>
      <w:r>
        <w:rPr>
          <w:rFonts w:ascii="仿宋_GB2312" w:hAnsi="仿宋_GB2312"/>
          <w:color w:val="auto"/>
        </w:rPr>
        <w:t>35KV</w:t>
      </w:r>
      <w:r>
        <w:rPr>
          <w:rFonts w:hint="eastAsia" w:ascii="仿宋_GB2312" w:hAnsi="仿宋_GB2312"/>
          <w:color w:val="auto"/>
        </w:rPr>
        <w:t>及以下电力设备项目核算，商务报价；</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ascii="仿宋_GB2312" w:hAnsi="仿宋_GB2312"/>
          <w:color w:val="auto"/>
        </w:rPr>
        <w:t xml:space="preserve">2. </w:t>
      </w:r>
      <w:r>
        <w:rPr>
          <w:rFonts w:hint="eastAsia" w:ascii="仿宋_GB2312" w:hAnsi="仿宋_GB2312"/>
          <w:color w:val="auto"/>
        </w:rPr>
        <w:t>能够根据客户要求，协助销售工程师改进图纸，进行项目的基本报价及核算；</w:t>
      </w:r>
      <w:r>
        <w:rPr>
          <w:rFonts w:ascii="仿宋_GB2312" w:hAnsi="仿宋_GB2312"/>
          <w:color w:val="auto"/>
        </w:rPr>
        <w:t xml:space="preserve">3. </w:t>
      </w:r>
      <w:r>
        <w:rPr>
          <w:rFonts w:hint="eastAsia" w:ascii="仿宋_GB2312" w:hAnsi="仿宋_GB2312"/>
          <w:color w:val="auto"/>
        </w:rPr>
        <w:t>能够为客户提供基本的售前技术信息支持。</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ascii="仿宋_GB2312" w:hAnsi="仿宋_GB2312"/>
          <w:color w:val="auto"/>
        </w:rPr>
        <w:t xml:space="preserve">3. </w:t>
      </w:r>
      <w:r>
        <w:rPr>
          <w:rFonts w:hint="eastAsia" w:ascii="仿宋_GB2312" w:hAnsi="仿宋_GB2312"/>
          <w:color w:val="auto"/>
        </w:rPr>
        <w:t>能够为客户提供基本的售前技术信息支持。</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任职要求：</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ascii="仿宋_GB2312" w:hAnsi="仿宋_GB2312"/>
          <w:color w:val="auto"/>
        </w:rPr>
        <w:t>1</w:t>
      </w:r>
      <w:r>
        <w:rPr>
          <w:rFonts w:hint="eastAsia" w:ascii="仿宋_GB2312" w:hAnsi="仿宋_GB2312"/>
          <w:color w:val="auto"/>
        </w:rPr>
        <w:t>、熟练操作电脑，娴熟操作</w:t>
      </w:r>
      <w:r>
        <w:rPr>
          <w:rFonts w:ascii="仿宋_GB2312" w:hAnsi="仿宋_GB2312"/>
          <w:color w:val="auto"/>
        </w:rPr>
        <w:t>office\AUTOcad</w:t>
      </w:r>
      <w:r>
        <w:rPr>
          <w:rFonts w:hint="eastAsia" w:ascii="仿宋_GB2312" w:hAnsi="仿宋_GB2312"/>
          <w:color w:val="auto"/>
        </w:rPr>
        <w:t>软件；</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ascii="仿宋_GB2312" w:hAnsi="仿宋_GB2312"/>
          <w:color w:val="auto"/>
        </w:rPr>
        <w:t>2</w:t>
      </w:r>
      <w:r>
        <w:rPr>
          <w:rFonts w:hint="eastAsia" w:ascii="仿宋_GB2312" w:hAnsi="仿宋_GB2312"/>
          <w:color w:val="auto"/>
        </w:rPr>
        <w:t>、具备开关柜一次、二次图纸审图能力；</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ascii="仿宋_GB2312" w:hAnsi="仿宋_GB2312"/>
          <w:color w:val="auto"/>
        </w:rPr>
        <w:t>3</w:t>
      </w:r>
      <w:r>
        <w:rPr>
          <w:rFonts w:hint="eastAsia" w:ascii="仿宋_GB2312" w:hAnsi="仿宋_GB2312"/>
          <w:color w:val="auto"/>
        </w:rPr>
        <w:t>、思路清晰，做事有条理性，善总结，爱学习；</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ascii="仿宋_GB2312" w:hAnsi="仿宋_GB2312"/>
          <w:color w:val="auto"/>
        </w:rPr>
        <w:t>4</w:t>
      </w:r>
      <w:r>
        <w:rPr>
          <w:rFonts w:hint="eastAsia" w:ascii="仿宋_GB2312" w:hAnsi="仿宋_GB2312"/>
          <w:color w:val="auto"/>
        </w:rPr>
        <w:t>、具有良好团队意识、沟通能力及强烈工作责任心。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color w:val="auto"/>
        </w:rPr>
      </w:pPr>
      <w:r>
        <w:rPr>
          <w:rFonts w:hint="eastAsia" w:ascii="仿宋_GB2312" w:hAnsi="仿宋_GB2312"/>
          <w:b/>
          <w:color w:val="auto"/>
        </w:rPr>
        <w:t>会计助理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专业要求：会计、财务管理、审计相关专业等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1、了解熟悉家财税法律规范、财务核算、财务管理、财务分析、财务预测等财务制度和业务；</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2、熟悉国家会计法规，了解税务法规和相关税收政策；</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3、熟练应用财务软件和办公软件；</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4、良好的职业道德、学习沟通能力、团队合作及抗压能力。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rPr>
      </w:pP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b/>
          <w:color w:val="auto"/>
        </w:rPr>
      </w:pPr>
      <w:r>
        <w:rPr>
          <w:rFonts w:hint="eastAsia" w:ascii="仿宋_GB2312" w:hAnsi="仿宋_GB2312"/>
          <w:b/>
          <w:color w:val="auto"/>
        </w:rPr>
        <w:t>销售助理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学历要求：本科以上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专业要求：电力电气相关理工科专业、市场营销专业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职位描述：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 xml:space="preserve">1、协助销售经理客户联络沟通维护；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2、协助销售经理与客户保持良好沟通，收集一线营销信息和客户意见，实时把握客户需求；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3、协助销售经理对询价、报价、合同条款的协商及合同签订等事宜，以及应收账款跟进工作。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b/>
          <w:color w:val="auto"/>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b/>
          <w:color w:val="auto"/>
        </w:rPr>
        <w:t>技术骨干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学历要求：专科以上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专业要求：电气工程及其自动化、</w:t>
      </w:r>
      <w:r>
        <w:rPr>
          <w:color w:val="auto"/>
        </w:rPr>
        <w:fldChar w:fldCharType="begin"/>
      </w:r>
      <w:r>
        <w:rPr>
          <w:color w:val="auto"/>
        </w:rPr>
        <w:instrText xml:space="preserve"> HYPERLINK "https://baike.sogou.com/lemma/ShowInnerLink.htm?lemmaId=82123725&amp;ss_c=ssc.citiao.link" \t "https://baike.sogou.com/_blank" </w:instrText>
      </w:r>
      <w:r>
        <w:rPr>
          <w:color w:val="auto"/>
        </w:rPr>
        <w:fldChar w:fldCharType="separate"/>
      </w:r>
      <w:r>
        <w:rPr>
          <w:rFonts w:hint="eastAsia" w:ascii="仿宋_GB2312" w:hAnsi="仿宋_GB2312"/>
          <w:color w:val="auto"/>
        </w:rPr>
        <w:t>机械设计制造及其自动化</w:t>
      </w:r>
      <w:r>
        <w:rPr>
          <w:rFonts w:hint="eastAsia" w:ascii="仿宋_GB2312" w:hAnsi="仿宋_GB2312"/>
          <w:color w:val="auto"/>
        </w:rPr>
        <w:fldChar w:fldCharType="end"/>
      </w:r>
      <w:r>
        <w:rPr>
          <w:rFonts w:hint="eastAsia" w:ascii="仿宋_GB2312" w:hAnsi="仿宋_GB2312"/>
          <w:color w:val="auto"/>
        </w:rPr>
        <w:t>、机械工程、电气工程、机电一体化等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工作地点：</w:t>
      </w:r>
      <w:r>
        <w:rPr>
          <w:rFonts w:hint="eastAsia"/>
          <w:color w:val="auto"/>
        </w:rPr>
        <w:t>珠海市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职位描述：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1、根据客户要求做一次方案、二次图纸和物料清单经相互校核后下发给各相关部门；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2、根据公司安排，开展产品优化设计工作以及技术文件编制等工作；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3、根据公司要求，提供自动化产品的全方位技术支持；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4、根据售前售后或生产现场需要，提供相应的产品全方位技术支持；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Theme="minorEastAsia" w:hAnsiTheme="minorEastAsia" w:eastAsiaTheme="minorEastAsia" w:cstheme="minorEastAsia"/>
          <w:b/>
          <w:bCs/>
          <w:color w:val="auto"/>
          <w:sz w:val="20"/>
          <w:szCs w:val="20"/>
        </w:rPr>
        <w:t>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仿宋_GB2312" w:hAnsi="仿宋_GB2312"/>
          <w:color w:val="auto"/>
        </w:rPr>
        <w:t>联系人：陈淑芬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联系电话：18928067370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通讯地址：珠海市斗门区富山工业区七星大道9号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olor w:val="auto"/>
        </w:rPr>
      </w:pPr>
      <w:r>
        <w:rPr>
          <w:rFonts w:hint="eastAsia" w:ascii="仿宋_GB2312" w:hAnsi="仿宋_GB2312"/>
          <w:color w:val="auto"/>
        </w:rPr>
        <w:t>E-mail：hr@zhcomking.com</w:t>
      </w:r>
    </w:p>
    <w:p>
      <w:pP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珠海英联医药有限公司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pStyle w:val="17"/>
        <w:keepNext w:val="0"/>
        <w:keepLines w:val="0"/>
        <w:pageBreakBefore w:val="0"/>
        <w:widowControl w:val="0"/>
        <w:kinsoku/>
        <w:wordWrap/>
        <w:overflowPunct/>
        <w:topLinePunct w:val="0"/>
        <w:autoSpaceDE/>
        <w:autoSpaceDN/>
        <w:bidi w:val="0"/>
        <w:adjustRightInd/>
        <w:snapToGrid/>
        <w:spacing w:line="400" w:lineRule="exact"/>
        <w:ind w:left="0" w:leftChars="0"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珠海英联医药有限公司（下称“珠海英联”）是英联医药控股集团有限公司（下称“英联集团”）旗下的一家药品经营企业。英联集团是国际知名投资机构—太盟投资集团（PAG）投资控股的、致力于医药健康领域的集团化经营管理公司。英联集团在德国、香港及中国境内设立了多家子公司，形成了药品生产、销售、资质管理一体化的医药健康产业链，在心脑血管、中枢神经系统、抗癌药物等医疗健康领域处于领先地位。</w:t>
      </w:r>
    </w:p>
    <w:p>
      <w:pPr>
        <w:pStyle w:val="17"/>
        <w:keepNext w:val="0"/>
        <w:keepLines w:val="0"/>
        <w:pageBreakBefore w:val="0"/>
        <w:widowControl w:val="0"/>
        <w:kinsoku/>
        <w:wordWrap/>
        <w:overflowPunct/>
        <w:topLinePunct w:val="0"/>
        <w:autoSpaceDE/>
        <w:autoSpaceDN/>
        <w:bidi w:val="0"/>
        <w:adjustRightInd/>
        <w:snapToGrid/>
        <w:spacing w:line="400" w:lineRule="exact"/>
        <w:ind w:left="0" w:leftChars="0"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2016年5月，英联集团成功收购了知名外企的异舒吉、异乐定两个品种的营销权，并成为该产品的全球权益拥有者，进而通过集团子公司吉林英联生物制药股份有限公司全资收购了珠海奥康医药公司并于2016年9月更名为珠海英联医药有限公司，就此奠定了珠海英联独家销售德国原研产品异舒吉、异乐定的根基，也为珠海英联进一步拓展营销空间打下了坚实的基础。</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珠海英联成立以来，汇聚了一批专业化、年轻化、富有活力与激情的医药行业精英，团队成员百分之八十来自于国内多家知名外企。公司秉承英联集团“温柔待人，轻松向前”管理理念，重视多元文化的融合，关注团队的整体成就，结合了民企与外企各自文化之优长，以开放包容的姿态，建立彼此信任和相互支持的人际关系，形成了珠海英联特有的：以发展来吸引人、以事业来凝聚人、以工作来培养人、以业绩来考核人的本土文化与外来文化兼容并蓄的特色企业文化。</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目前，公司业务覆盖：内蒙、黑龙江、吉林、辽宁、北京、天津、河北、山西、山东、河南、湖北、湖南、上海、江苏、浙江、重庆、陕西、广东、广西、新疆、青海、宁夏等地。</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珠海英联在业务拓展方面坚持以学术推广为导向，以病人为中心，打造专业化的推广团队。利用国家级及区域级的不同平台，积极地开展有助于临床医师对于相关领域最新进展的了解、诊疗水平提高的学术交流活动。坚持学术活动平台化、主题化、系列化的同时，以助力于医疗水平的发展和为更多的患者解除或缓解病痛为己任。</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英雄联手，成功在握。经过股权调整、产品整合、团队搭建，珠海英联已经在生机勃勃的珠港澳大湾区完成了华丽蝶变，历史必将翻开崭新的一页。新生的珠海英联将秉承“内生式增长、外延式扩张、整合式发展”的集团整体发展模式，持续为员工提供创造价值、提升自我的平台，为社会、为患者提供优质的健康服务，为致力于成为中国医药健康产业值得信赖和尊重的领先企业而努力！</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0"/>
          <w:szCs w:val="20"/>
        </w:rPr>
      </w:pPr>
    </w:p>
    <w:p>
      <w:pPr>
        <w:pStyle w:val="17"/>
        <w:numPr>
          <w:ilvl w:val="0"/>
          <w:numId w:val="0"/>
        </w:numPr>
        <w:ind w:leftChars="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color w:val="auto"/>
          <w:sz w:val="20"/>
          <w:szCs w:val="20"/>
        </w:rPr>
        <w:t>招聘信息</w:t>
      </w:r>
      <w:r>
        <w:rPr>
          <w:rFonts w:hint="eastAsia" w:asciiTheme="minorEastAsia" w:hAnsiTheme="minorEastAsia" w:eastAsiaTheme="minorEastAsia" w:cstheme="minorEastAsia"/>
          <w:color w:val="auto"/>
          <w:sz w:val="20"/>
          <w:szCs w:val="20"/>
        </w:rPr>
        <w:t>：</w:t>
      </w: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color w:val="auto"/>
          <w:sz w:val="20"/>
          <w:szCs w:val="20"/>
        </w:rPr>
        <w:t>招聘岗位</w:t>
      </w:r>
      <w:r>
        <w:rPr>
          <w:rFonts w:hint="eastAsia" w:asciiTheme="minorEastAsia" w:hAnsiTheme="minorEastAsia" w:eastAsiaTheme="minorEastAsia" w:cstheme="minorEastAsia"/>
          <w:color w:val="auto"/>
          <w:sz w:val="20"/>
          <w:szCs w:val="20"/>
        </w:rPr>
        <w:t>：销售代表实习生；</w:t>
      </w: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color w:val="auto"/>
          <w:sz w:val="20"/>
          <w:szCs w:val="20"/>
        </w:rPr>
        <w:t>工作城市</w:t>
      </w:r>
      <w:r>
        <w:rPr>
          <w:rFonts w:hint="eastAsia" w:asciiTheme="minorEastAsia" w:hAnsiTheme="minorEastAsia" w:eastAsiaTheme="minorEastAsia" w:cstheme="minorEastAsia"/>
          <w:color w:val="auto"/>
          <w:sz w:val="20"/>
          <w:szCs w:val="20"/>
        </w:rPr>
        <w:t>：北京、郑州、石家庄、南京、上海、西安</w:t>
      </w: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color w:val="auto"/>
          <w:sz w:val="20"/>
          <w:szCs w:val="20"/>
        </w:rPr>
        <w:t>工作职责</w:t>
      </w:r>
      <w:r>
        <w:rPr>
          <w:rFonts w:hint="eastAsia" w:asciiTheme="minorEastAsia" w:hAnsiTheme="minorEastAsia" w:eastAsiaTheme="minorEastAsia" w:cstheme="minorEastAsia"/>
          <w:color w:val="auto"/>
          <w:sz w:val="20"/>
          <w:szCs w:val="20"/>
        </w:rPr>
        <w:t>：</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掌握疾病和产品知识(异舒吉&amp;异乐定），贯彻落实推广策略，能够在多种复杂的、变化的或新的环境中运用完整的销售技巧，完成每日的客户拜访工作，发展和保持与客户（如医生、药剂师）良好的产品信息传递关系，向医疗及相关专业人士推广国家药监主管部门批准的产品处方信息。</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主动寻找新的推广机会，完成或超过既定的销售指标（市场实际使用量），并在所辖范围内合法、合理、有效地开展推广活动，通过每日拜访、院内讲座、大型推广活动等树立良好的公司及品牌形象。</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积极收集市场信息，根据地区推广计划，拟定、提出、执行并监控所辖围内的推广行动计划。</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了解公司经营方针、目标、价值和文化，及时向医学部提交药物不良反应事件报告。</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岗位要求：</w:t>
      </w: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医学、药学、化学、生物工程等相关专业本科学历；</w:t>
      </w: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诚信、踏实、勤奋、有激情，最好是在校做过学生干部；</w:t>
      </w: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有良好的沟通能力，演讲水平好优先。</w:t>
      </w:r>
    </w:p>
    <w:p>
      <w:pPr>
        <w:jc w:val="left"/>
        <w:rPr>
          <w:rFonts w:hint="eastAsia" w:asciiTheme="minorEastAsia" w:hAnsiTheme="minorEastAsia" w:eastAsiaTheme="minorEastAsia" w:cstheme="minorEastAsia"/>
          <w:color w:val="auto"/>
          <w:sz w:val="20"/>
          <w:szCs w:val="20"/>
        </w:rPr>
      </w:pPr>
    </w:p>
    <w:p>
      <w:pPr>
        <w:pStyle w:val="17"/>
        <w:numPr>
          <w:ilvl w:val="0"/>
          <w:numId w:val="0"/>
        </w:numPr>
        <w:jc w:val="left"/>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待遇：</w:t>
      </w: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实习期：2000元/月</w:t>
      </w:r>
    </w:p>
    <w:p>
      <w:pPr>
        <w:pStyle w:val="17"/>
        <w:numPr>
          <w:ilvl w:val="0"/>
          <w:numId w:val="0"/>
        </w:numPr>
        <w:jc w:val="left"/>
        <w:rPr>
          <w:rFonts w:hint="eastAsia" w:asciiTheme="minorEastAsia" w:hAnsiTheme="minorEastAsia" w:eastAsiaTheme="minorEastAsia" w:cstheme="minorEastAsia"/>
          <w:color w:val="auto"/>
          <w:sz w:val="20"/>
          <w:szCs w:val="20"/>
        </w:rPr>
      </w:pP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正式员工：</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基本工资4500-5500元/月，交通补助1500元-1800元/月；储蓄计划：基本工资10%；购买五险一金+商业险；节日礼金；生日礼品；配置公务手机；奖金：根据业绩，每两个月根据业绩发一次奖金。每年有调薪晋升机会。</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p>
    <w:p>
      <w:pPr>
        <w:pStyle w:val="17"/>
        <w:numPr>
          <w:ilvl w:val="0"/>
          <w:numId w:val="0"/>
        </w:numPr>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职业发展通道：</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本部门：销售代表→高级销售代表→销售专员→销售主管→地区销售经理→大区销售经理→销售总监</w:t>
      </w:r>
    </w:p>
    <w:p>
      <w:pPr>
        <w:pStyle w:val="17"/>
        <w:numPr>
          <w:ilvl w:val="0"/>
          <w:numId w:val="0"/>
        </w:numPr>
        <w:ind w:firstLine="400" w:firstLineChars="20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跨部门：销售代表→商务专员→商务经理→商务大区经理→商务总监销售代表→市场专员→区域市场经理→市场经理→市场总监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olor w:val="auto"/>
        </w:rPr>
      </w:pPr>
      <w:r>
        <w:rPr>
          <w:rFonts w:hint="eastAsia" w:asciiTheme="minorEastAsia" w:hAnsiTheme="minorEastAsia" w:eastAsiaTheme="minorEastAsia" w:cstheme="minorEastAsia"/>
          <w:b/>
          <w:bCs/>
          <w:color w:val="auto"/>
          <w:sz w:val="20"/>
          <w:szCs w:val="20"/>
        </w:rPr>
        <w:t>联系方式：</w:t>
      </w:r>
    </w:p>
    <w:p>
      <w:pPr>
        <w:pStyle w:val="17"/>
        <w:numPr>
          <w:ilvl w:val="0"/>
          <w:numId w:val="0"/>
        </w:numPr>
        <w:ind w:left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公司地址：珠海市人民西路777号敦煌大厦7楼701室</w:t>
      </w:r>
    </w:p>
    <w:p>
      <w:pPr>
        <w:pStyle w:val="17"/>
        <w:numPr>
          <w:ilvl w:val="0"/>
          <w:numId w:val="0"/>
        </w:numPr>
        <w:ind w:leftChars="0"/>
        <w:rPr>
          <w:rFonts w:hint="default"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联系电话：0756-6889666   18529609009</w:t>
      </w:r>
    </w:p>
    <w:p>
      <w:pPr>
        <w:pStyle w:val="17"/>
        <w:numPr>
          <w:ilvl w:val="0"/>
          <w:numId w:val="0"/>
        </w:numPr>
        <w:ind w:left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联系人：靳冰雪</w:t>
      </w:r>
    </w:p>
    <w:p>
      <w:pPr>
        <w:pStyle w:val="17"/>
        <w:numPr>
          <w:ilvl w:val="0"/>
          <w:numId w:val="0"/>
        </w:numPr>
        <w:ind w:leftChars="0"/>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kern w:val="2"/>
          <w:sz w:val="20"/>
          <w:szCs w:val="20"/>
          <w:lang w:val="en-US" w:eastAsia="zh-CN" w:bidi="ar-SA"/>
        </w:rPr>
        <w:t>公司网站：</w:t>
      </w:r>
      <w:r>
        <w:rPr>
          <w:rFonts w:hint="eastAsia" w:asciiTheme="minorEastAsia" w:hAnsiTheme="minorEastAsia" w:eastAsiaTheme="minorEastAsia" w:cstheme="minorEastAsia"/>
          <w:color w:val="auto"/>
          <w:kern w:val="2"/>
          <w:sz w:val="20"/>
          <w:szCs w:val="20"/>
          <w:lang w:val="en-US" w:eastAsia="zh-CN" w:bidi="ar-SA"/>
        </w:rPr>
        <w:fldChar w:fldCharType="begin"/>
      </w:r>
      <w:r>
        <w:rPr>
          <w:rFonts w:hint="eastAsia" w:asciiTheme="minorEastAsia" w:hAnsiTheme="minorEastAsia" w:eastAsiaTheme="minorEastAsia" w:cstheme="minorEastAsia"/>
          <w:color w:val="auto"/>
          <w:kern w:val="2"/>
          <w:sz w:val="20"/>
          <w:szCs w:val="20"/>
          <w:lang w:val="en-US" w:eastAsia="zh-CN" w:bidi="ar-SA"/>
        </w:rPr>
        <w:instrText xml:space="preserve"> HYPERLINK "http://www.zhylyy.com" </w:instrText>
      </w:r>
      <w:r>
        <w:rPr>
          <w:rFonts w:hint="eastAsia" w:asciiTheme="minorEastAsia" w:hAnsiTheme="minorEastAsia" w:eastAsiaTheme="minorEastAsia" w:cstheme="minorEastAsia"/>
          <w:color w:val="auto"/>
          <w:kern w:val="2"/>
          <w:sz w:val="20"/>
          <w:szCs w:val="20"/>
          <w:lang w:val="en-US" w:eastAsia="zh-CN" w:bidi="ar-SA"/>
        </w:rPr>
        <w:fldChar w:fldCharType="separate"/>
      </w:r>
      <w:r>
        <w:rPr>
          <w:rFonts w:hint="eastAsia" w:asciiTheme="minorEastAsia" w:hAnsiTheme="minorEastAsia" w:eastAsiaTheme="minorEastAsia" w:cstheme="minorEastAsia"/>
          <w:color w:val="auto"/>
          <w:kern w:val="2"/>
          <w:sz w:val="20"/>
          <w:szCs w:val="20"/>
          <w:lang w:val="en-US" w:eastAsia="zh-CN" w:bidi="ar-SA"/>
        </w:rPr>
        <w:t>www.zhylyy.com</w:t>
      </w:r>
      <w:r>
        <w:rPr>
          <w:rFonts w:hint="eastAsia" w:asciiTheme="minorEastAsia" w:hAnsiTheme="minorEastAsia" w:eastAsiaTheme="minorEastAsia" w:cstheme="minorEastAsia"/>
          <w:color w:val="auto"/>
          <w:kern w:val="2"/>
          <w:sz w:val="20"/>
          <w:szCs w:val="20"/>
          <w:lang w:val="en-US" w:eastAsia="zh-CN" w:bidi="ar-SA"/>
        </w:rPr>
        <w:fldChar w:fldCharType="end"/>
      </w:r>
      <w:r>
        <w:rPr>
          <w:rFonts w:hint="eastAsia" w:asciiTheme="minorEastAsia" w:hAnsiTheme="minorEastAsia" w:eastAsiaTheme="minorEastAsia" w:cstheme="minorEastAsia"/>
          <w:color w:val="auto"/>
          <w:kern w:val="2"/>
          <w:sz w:val="20"/>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珠海市香洲正方控股有限公司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珠海市香洲正方控股有限公司（下称“正方控股”）自1996年2月28日成立以来，在区委区政府的正确领导和区有关部门的大力支持下，在公司党委的坚强领导下，逐渐成为一个拥有8个职能部门、5大业务板块、46家下属及参股企业的控股公司。公司以实现区属国有资产保值增值为目标，聚焦主业，实施相关多元化发展，为粤港澳大湾区建设和珠海“二次创业”贡献力量。</w:t>
      </w:r>
    </w:p>
    <w:p>
      <w:pPr>
        <w:keepNext w:val="0"/>
        <w:keepLines w:val="0"/>
        <w:pageBreakBefore w:val="0"/>
        <w:widowControl w:val="0"/>
        <w:kinsoku/>
        <w:wordWrap/>
        <w:overflowPunct/>
        <w:topLinePunct w:val="0"/>
        <w:autoSpaceDE/>
        <w:autoSpaceDN/>
        <w:bidi w:val="0"/>
        <w:adjustRightInd/>
        <w:snapToGrid/>
        <w:spacing w:line="400" w:lineRule="exact"/>
        <w:ind w:firstLine="400" w:firstLineChars="200"/>
        <w:textAlignment w:val="auto"/>
        <w:rPr>
          <w:rFonts w:hint="eastAsia" w:ascii="宋体" w:hAnsi="宋体" w:eastAsia="宋体" w:cs="宋体"/>
          <w:color w:val="auto"/>
          <w:sz w:val="20"/>
          <w:szCs w:val="20"/>
          <w:highlight w:val="none"/>
          <w:lang w:val="en-US" w:eastAsia="zh-CN"/>
        </w:rPr>
      </w:pPr>
    </w:p>
    <w:p>
      <w:pPr>
        <w:rPr>
          <w:rFonts w:hint="eastAsia" w:ascii="仿宋_GB2312" w:hAnsi="仿宋_GB2312"/>
          <w:b/>
          <w:bCs/>
          <w:color w:val="auto"/>
          <w:sz w:val="20"/>
          <w:szCs w:val="20"/>
        </w:rPr>
      </w:pPr>
      <w:r>
        <w:rPr>
          <w:rFonts w:hint="eastAsia" w:ascii="仿宋_GB2312" w:hAnsi="仿宋_GB2312"/>
          <w:b/>
          <w:bCs/>
          <w:color w:val="auto"/>
          <w:sz w:val="20"/>
          <w:szCs w:val="20"/>
        </w:rPr>
        <w:t>招聘职位信息：</w:t>
      </w:r>
    </w:p>
    <w:p>
      <w:pPr>
        <w:rPr>
          <w:rFonts w:hint="eastAsia" w:ascii="仿宋_GB2312" w:hAnsi="仿宋_GB2312"/>
          <w:b/>
          <w:bCs/>
          <w:color w:val="auto"/>
          <w:sz w:val="20"/>
          <w:szCs w:val="20"/>
        </w:rPr>
      </w:pPr>
    </w:p>
    <w:p>
      <w:pPr>
        <w:rPr>
          <w:rFonts w:hint="eastAsia" w:ascii="仿宋_GB2312" w:hAnsi="仿宋_GB2312"/>
          <w:b/>
          <w:bCs/>
          <w:color w:val="auto"/>
          <w:sz w:val="20"/>
          <w:szCs w:val="20"/>
          <w:lang w:eastAsia="zh-CN"/>
        </w:rPr>
      </w:pPr>
      <w:r>
        <w:rPr>
          <w:rFonts w:hint="eastAsia" w:ascii="仿宋_GB2312" w:hAnsi="仿宋_GB2312"/>
          <w:b/>
          <w:bCs/>
          <w:color w:val="auto"/>
          <w:sz w:val="20"/>
          <w:szCs w:val="20"/>
          <w:lang w:eastAsia="zh-CN"/>
        </w:rPr>
        <w:t>职位一：</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职位名称：内控管理类</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培养方向：人力资源、文秘、财务、审计、法务、采购、企宣、品牌管理等</w:t>
      </w:r>
    </w:p>
    <w:p>
      <w:pPr>
        <w:rPr>
          <w:rFonts w:hint="default" w:ascii="仿宋_GB2312" w:hAnsi="仿宋_GB2312"/>
          <w:color w:val="auto"/>
          <w:sz w:val="20"/>
          <w:szCs w:val="20"/>
          <w:lang w:val="en-US" w:eastAsia="zh-CN"/>
        </w:rPr>
      </w:pPr>
      <w:r>
        <w:rPr>
          <w:rFonts w:hint="eastAsia" w:ascii="仿宋_GB2312" w:hAnsi="仿宋_GB2312"/>
          <w:color w:val="auto"/>
          <w:sz w:val="20"/>
          <w:szCs w:val="20"/>
          <w:lang w:eastAsia="zh-CN"/>
        </w:rPr>
        <w:t>人数：</w:t>
      </w:r>
      <w:r>
        <w:rPr>
          <w:rFonts w:hint="eastAsia" w:ascii="仿宋_GB2312" w:hAnsi="仿宋_GB2312"/>
          <w:color w:val="auto"/>
          <w:sz w:val="20"/>
          <w:szCs w:val="20"/>
          <w:lang w:val="en-US" w:eastAsia="zh-CN"/>
        </w:rPr>
        <w:t>20</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学历要求：本科及以上</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专业要求：人力资源、工商管理、市场营销、财务、新闻学、市场营销等相关专业</w:t>
      </w:r>
    </w:p>
    <w:p>
      <w:pPr>
        <w:rPr>
          <w:rFonts w:hint="eastAsia" w:ascii="仿宋_GB2312" w:hAnsi="仿宋_GB2312"/>
          <w:color w:val="auto"/>
          <w:sz w:val="20"/>
          <w:szCs w:val="20"/>
          <w:lang w:eastAsia="zh-CN"/>
        </w:rPr>
      </w:pPr>
    </w:p>
    <w:p>
      <w:pPr>
        <w:rPr>
          <w:rFonts w:hint="eastAsia" w:ascii="仿宋_GB2312" w:hAnsi="仿宋_GB2312"/>
          <w:b/>
          <w:bCs/>
          <w:color w:val="auto"/>
          <w:sz w:val="20"/>
          <w:szCs w:val="20"/>
          <w:lang w:eastAsia="zh-CN"/>
        </w:rPr>
      </w:pPr>
      <w:r>
        <w:rPr>
          <w:rFonts w:hint="eastAsia" w:ascii="仿宋_GB2312" w:hAnsi="仿宋_GB2312"/>
          <w:b/>
          <w:bCs/>
          <w:color w:val="auto"/>
          <w:sz w:val="20"/>
          <w:szCs w:val="20"/>
          <w:lang w:eastAsia="zh-CN"/>
        </w:rPr>
        <w:t>职位二：</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职位名称：物业管理类</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培养方向：储备园长、品质管理、绿化园林、工程管理、后勤维护等</w:t>
      </w:r>
    </w:p>
    <w:p>
      <w:pPr>
        <w:rPr>
          <w:rFonts w:hint="default" w:ascii="仿宋_GB2312" w:hAnsi="仿宋_GB2312"/>
          <w:color w:val="auto"/>
          <w:sz w:val="20"/>
          <w:szCs w:val="20"/>
          <w:lang w:val="en-US" w:eastAsia="zh-CN"/>
        </w:rPr>
      </w:pPr>
      <w:r>
        <w:rPr>
          <w:rFonts w:hint="eastAsia" w:ascii="仿宋_GB2312" w:hAnsi="仿宋_GB2312"/>
          <w:color w:val="auto"/>
          <w:sz w:val="20"/>
          <w:szCs w:val="20"/>
          <w:lang w:eastAsia="zh-CN"/>
        </w:rPr>
        <w:t>人数：</w:t>
      </w:r>
      <w:r>
        <w:rPr>
          <w:rFonts w:hint="eastAsia" w:ascii="仿宋_GB2312" w:hAnsi="仿宋_GB2312"/>
          <w:color w:val="auto"/>
          <w:sz w:val="20"/>
          <w:szCs w:val="20"/>
          <w:lang w:val="en-US" w:eastAsia="zh-CN"/>
        </w:rPr>
        <w:t>15</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学历要求：本科及以上</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专业要求：物业管理、园林（园艺）、公共事业管理、社会工作等相关专业</w:t>
      </w:r>
    </w:p>
    <w:p>
      <w:pPr>
        <w:rPr>
          <w:rFonts w:hint="eastAsia" w:ascii="仿宋_GB2312" w:hAnsi="仿宋_GB2312"/>
          <w:color w:val="auto"/>
          <w:sz w:val="20"/>
          <w:szCs w:val="20"/>
          <w:lang w:eastAsia="zh-CN"/>
        </w:rPr>
      </w:pPr>
    </w:p>
    <w:p>
      <w:pPr>
        <w:rPr>
          <w:rFonts w:hint="eastAsia" w:ascii="仿宋_GB2312" w:hAnsi="仿宋_GB2312"/>
          <w:b/>
          <w:bCs/>
          <w:color w:val="auto"/>
          <w:sz w:val="20"/>
          <w:szCs w:val="20"/>
          <w:lang w:eastAsia="zh-CN"/>
        </w:rPr>
      </w:pPr>
      <w:r>
        <w:rPr>
          <w:rFonts w:hint="eastAsia" w:ascii="仿宋_GB2312" w:hAnsi="仿宋_GB2312"/>
          <w:b/>
          <w:bCs/>
          <w:color w:val="auto"/>
          <w:sz w:val="20"/>
          <w:szCs w:val="20"/>
          <w:lang w:eastAsia="zh-CN"/>
        </w:rPr>
        <w:t>职位三：</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职位名称：商业运营类</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培养方向：招商、运营、策划、项目筹备、景观设计、园林工程等</w:t>
      </w:r>
    </w:p>
    <w:p>
      <w:pPr>
        <w:rPr>
          <w:rFonts w:hint="default" w:ascii="仿宋_GB2312" w:hAnsi="仿宋_GB2312"/>
          <w:color w:val="auto"/>
          <w:sz w:val="20"/>
          <w:szCs w:val="20"/>
          <w:lang w:val="en-US" w:eastAsia="zh-CN"/>
        </w:rPr>
      </w:pPr>
      <w:r>
        <w:rPr>
          <w:rFonts w:hint="eastAsia" w:ascii="仿宋_GB2312" w:hAnsi="仿宋_GB2312"/>
          <w:color w:val="auto"/>
          <w:sz w:val="20"/>
          <w:szCs w:val="20"/>
          <w:lang w:eastAsia="zh-CN"/>
        </w:rPr>
        <w:t>人数：</w:t>
      </w:r>
      <w:r>
        <w:rPr>
          <w:rFonts w:hint="eastAsia" w:ascii="仿宋_GB2312" w:hAnsi="仿宋_GB2312"/>
          <w:color w:val="auto"/>
          <w:sz w:val="20"/>
          <w:szCs w:val="20"/>
          <w:lang w:val="en-US" w:eastAsia="zh-CN"/>
        </w:rPr>
        <w:t>15</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学历要求：本科及以上</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专业要求：物业管理、园林（园艺）、公共事业管理、社会工作等相关专业</w:t>
      </w:r>
    </w:p>
    <w:p>
      <w:pPr>
        <w:rPr>
          <w:rFonts w:hint="eastAsia" w:ascii="仿宋_GB2312" w:hAnsi="仿宋_GB2312"/>
          <w:color w:val="auto"/>
          <w:sz w:val="20"/>
          <w:szCs w:val="20"/>
          <w:lang w:eastAsia="zh-CN"/>
        </w:rPr>
      </w:pPr>
    </w:p>
    <w:p>
      <w:pPr>
        <w:rPr>
          <w:rFonts w:hint="eastAsia" w:ascii="仿宋_GB2312" w:hAnsi="仿宋_GB2312"/>
          <w:b/>
          <w:bCs/>
          <w:color w:val="auto"/>
          <w:sz w:val="20"/>
          <w:szCs w:val="20"/>
          <w:lang w:eastAsia="zh-CN"/>
        </w:rPr>
      </w:pPr>
      <w:r>
        <w:rPr>
          <w:rFonts w:hint="eastAsia" w:ascii="仿宋_GB2312" w:hAnsi="仿宋_GB2312"/>
          <w:b/>
          <w:bCs/>
          <w:color w:val="auto"/>
          <w:sz w:val="20"/>
          <w:szCs w:val="20"/>
          <w:lang w:eastAsia="zh-CN"/>
        </w:rPr>
        <w:t>职位四：</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职位名称：工程管理类</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培养方向：工程管理、成本管理、招投标、预算、报建、建筑设计、机电工程、水电工程等</w:t>
      </w:r>
    </w:p>
    <w:p>
      <w:pPr>
        <w:rPr>
          <w:rFonts w:hint="default" w:ascii="仿宋_GB2312" w:hAnsi="仿宋_GB2312"/>
          <w:color w:val="auto"/>
          <w:sz w:val="20"/>
          <w:szCs w:val="20"/>
          <w:lang w:val="en-US" w:eastAsia="zh-CN"/>
        </w:rPr>
      </w:pPr>
      <w:r>
        <w:rPr>
          <w:rFonts w:hint="eastAsia" w:ascii="仿宋_GB2312" w:hAnsi="仿宋_GB2312"/>
          <w:color w:val="auto"/>
          <w:sz w:val="20"/>
          <w:szCs w:val="20"/>
          <w:lang w:eastAsia="zh-CN"/>
        </w:rPr>
        <w:t>人数：</w:t>
      </w:r>
      <w:r>
        <w:rPr>
          <w:rFonts w:hint="eastAsia" w:ascii="仿宋_GB2312" w:hAnsi="仿宋_GB2312"/>
          <w:color w:val="auto"/>
          <w:sz w:val="20"/>
          <w:szCs w:val="20"/>
          <w:lang w:val="en-US" w:eastAsia="zh-CN"/>
        </w:rPr>
        <w:t>15</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学历要求：本科及以上</w:t>
      </w:r>
    </w:p>
    <w:p>
      <w:pPr>
        <w:rPr>
          <w:rFonts w:hint="eastAsia" w:ascii="仿宋_GB2312" w:hAnsi="仿宋_GB2312"/>
          <w:color w:val="auto"/>
          <w:sz w:val="20"/>
          <w:szCs w:val="20"/>
          <w:lang w:eastAsia="zh-CN"/>
        </w:rPr>
      </w:pPr>
      <w:r>
        <w:rPr>
          <w:rFonts w:hint="eastAsia" w:ascii="仿宋_GB2312" w:hAnsi="仿宋_GB2312"/>
          <w:color w:val="auto"/>
          <w:sz w:val="20"/>
          <w:szCs w:val="20"/>
          <w:lang w:eastAsia="zh-CN"/>
        </w:rPr>
        <w:t>专业要求：物业管理、园林（园艺）、公共事业管理、社会工作、机电、水电、暖通、供排水等相关专业</w:t>
      </w:r>
    </w:p>
    <w:p>
      <w:pPr>
        <w:rPr>
          <w:rFonts w:hint="eastAsia" w:ascii="仿宋_GB2312" w:hAnsi="仿宋_GB2312"/>
          <w:color w:val="auto"/>
          <w:sz w:val="20"/>
          <w:szCs w:val="20"/>
        </w:rPr>
      </w:pPr>
    </w:p>
    <w:p>
      <w:pPr>
        <w:rPr>
          <w:rFonts w:hint="eastAsia" w:ascii="仿宋_GB2312" w:hAnsi="仿宋_GB2312"/>
          <w:b/>
          <w:bCs/>
          <w:color w:val="auto"/>
          <w:sz w:val="20"/>
          <w:szCs w:val="20"/>
        </w:rPr>
      </w:pPr>
      <w:r>
        <w:rPr>
          <w:rFonts w:hint="eastAsia" w:ascii="仿宋_GB2312" w:hAnsi="仿宋_GB2312"/>
          <w:b/>
          <w:bCs/>
          <w:color w:val="auto"/>
          <w:sz w:val="20"/>
          <w:szCs w:val="20"/>
        </w:rPr>
        <w:t>联系</w:t>
      </w:r>
      <w:r>
        <w:rPr>
          <w:rFonts w:hint="eastAsia" w:ascii="仿宋_GB2312" w:hAnsi="仿宋_GB2312"/>
          <w:b/>
          <w:bCs/>
          <w:color w:val="auto"/>
          <w:sz w:val="20"/>
          <w:szCs w:val="20"/>
          <w:lang w:eastAsia="zh-CN"/>
        </w:rPr>
        <w:t>方式</w:t>
      </w:r>
      <w:r>
        <w:rPr>
          <w:rFonts w:hint="eastAsia" w:ascii="仿宋_GB2312" w:hAnsi="仿宋_GB2312"/>
          <w:b/>
          <w:bCs/>
          <w:color w:val="auto"/>
          <w:sz w:val="20"/>
          <w:szCs w:val="20"/>
        </w:rPr>
        <w:t>：</w:t>
      </w:r>
    </w:p>
    <w:p>
      <w:pPr>
        <w:rPr>
          <w:rFonts w:hint="eastAsia" w:ascii="仿宋_GB2312" w:hAnsi="仿宋_GB2312"/>
          <w:color w:val="auto"/>
          <w:sz w:val="20"/>
          <w:szCs w:val="20"/>
        </w:rPr>
      </w:pPr>
      <w:r>
        <w:rPr>
          <w:rFonts w:hint="eastAsia" w:ascii="仿宋_GB2312" w:hAnsi="仿宋_GB2312"/>
          <w:color w:val="auto"/>
          <w:sz w:val="20"/>
          <w:szCs w:val="20"/>
        </w:rPr>
        <w:t>珠海市香洲区吉大景山路莲山巷8号正方云创园</w:t>
      </w:r>
    </w:p>
    <w:p>
      <w:pPr>
        <w:numPr>
          <w:ilvl w:val="0"/>
          <w:numId w:val="1"/>
        </w:numP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mail：</w:t>
      </w:r>
      <w:r>
        <w:rPr>
          <w:rFonts w:hint="eastAsia" w:ascii="宋体" w:hAnsi="宋体" w:eastAsia="宋体" w:cs="宋体"/>
          <w:b w:val="0"/>
          <w:bCs w:val="0"/>
          <w:color w:val="auto"/>
          <w:sz w:val="20"/>
          <w:szCs w:val="20"/>
          <w:lang w:val="en-US" w:eastAsia="zh-CN"/>
        </w:rPr>
        <w:fldChar w:fldCharType="begin"/>
      </w:r>
      <w:r>
        <w:rPr>
          <w:rFonts w:hint="eastAsia" w:ascii="宋体" w:hAnsi="宋体" w:eastAsia="宋体" w:cs="宋体"/>
          <w:b w:val="0"/>
          <w:bCs w:val="0"/>
          <w:color w:val="auto"/>
          <w:sz w:val="20"/>
          <w:szCs w:val="20"/>
          <w:lang w:val="en-US" w:eastAsia="zh-CN"/>
        </w:rPr>
        <w:instrText xml:space="preserve"> HYPERLINK "mailto:xzzfxz@163.com" </w:instrText>
      </w:r>
      <w:r>
        <w:rPr>
          <w:rFonts w:hint="eastAsia" w:ascii="宋体" w:hAnsi="宋体" w:eastAsia="宋体" w:cs="宋体"/>
          <w:b w:val="0"/>
          <w:bCs w:val="0"/>
          <w:color w:val="auto"/>
          <w:sz w:val="20"/>
          <w:szCs w:val="20"/>
          <w:lang w:val="en-US" w:eastAsia="zh-CN"/>
        </w:rPr>
        <w:fldChar w:fldCharType="separate"/>
      </w:r>
      <w:r>
        <w:rPr>
          <w:rStyle w:val="11"/>
          <w:rFonts w:hint="eastAsia" w:ascii="宋体" w:hAnsi="宋体" w:eastAsia="宋体" w:cs="宋体"/>
          <w:b w:val="0"/>
          <w:bCs w:val="0"/>
          <w:color w:val="auto"/>
          <w:sz w:val="20"/>
          <w:szCs w:val="20"/>
          <w:lang w:val="en-US" w:eastAsia="zh-CN"/>
        </w:rPr>
        <w:t>xzzfxz@163.com</w:t>
      </w:r>
      <w:r>
        <w:rPr>
          <w:rFonts w:hint="eastAsia" w:ascii="宋体" w:hAnsi="宋体" w:eastAsia="宋体" w:cs="宋体"/>
          <w:b w:val="0"/>
          <w:bCs w:val="0"/>
          <w:color w:val="auto"/>
          <w:sz w:val="20"/>
          <w:szCs w:val="20"/>
          <w:lang w:val="en-US" w:eastAsia="zh-CN"/>
        </w:rPr>
        <w:fldChar w:fldCharType="end"/>
      </w:r>
    </w:p>
    <w:p>
      <w:pP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珠海海湾大酒店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ind w:firstLine="400" w:firstLineChars="200"/>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珠海海湾大酒店隶属于中国远大集团，屹立于珠海最为繁华的商业地带，是览港珠澳大桥最佳视角奢华酒店，位于情侣南路，背靠苍翠欲滴的将军山，面临碧波浩淼的南中国海，拥有得天独厚的景致。独特的酒店外形似乘风而来的帆船，自然融入宁静的港湾。酒店坐拥辽阔海景，可近观澳门风光； 毗邻澳门、珠海城轨站、港珠澳大桥、拱北口岸和九洲港码头，驱车 45 分钟即可到达珠海机场，便捷的海、陆、空交通让您悦享港珠澳三地“一小时生活圈”。珠海海湾大酒店是中国首家都市养生酒店，周到细致的服务为您缔造舒适奢华的非凡体验。</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招聘职位信息：</w:t>
      </w:r>
    </w:p>
    <w:p>
      <w:pPr>
        <w:rPr>
          <w:rFonts w:hint="eastAsia" w:asciiTheme="minorEastAsia" w:hAnsiTheme="minorEastAsia" w:eastAsiaTheme="minorEastAsia" w:cstheme="minorEastAsia"/>
          <w:b/>
          <w:bCs w:val="0"/>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*餐饮部*</w:t>
      </w:r>
      <w:r>
        <w:rPr>
          <w:rFonts w:hint="eastAsia" w:asciiTheme="minorEastAsia" w:hAnsiTheme="minorEastAsia" w:eastAsiaTheme="minorEastAsia" w:cstheme="minorEastAsia"/>
          <w:b w:val="0"/>
          <w:bCs/>
          <w:color w:val="auto"/>
          <w:sz w:val="20"/>
          <w:szCs w:val="20"/>
        </w:rPr>
        <w:t>中餐厅服务员、西餐厅服务员、宴会厅服务员、酒吧员</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负责问候所有进入/离开餐厅的客人；</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同时也负责在用餐区走动以确保客人满意度并回答问题；</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需具备优秀的交流能力及对客服务技能。</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餐厅收银员岗位职责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做好接待、结算、收款工作；</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现金和票据的收、付及保管工作；</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在规定内做好营业日报表和污渍、资金、票据的台账，上下班交接记录。</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 </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*管家部*</w:t>
      </w:r>
      <w:r>
        <w:rPr>
          <w:rFonts w:hint="eastAsia" w:asciiTheme="minorEastAsia" w:hAnsiTheme="minorEastAsia" w:eastAsiaTheme="minorEastAsia" w:cstheme="minorEastAsia"/>
          <w:b w:val="0"/>
          <w:bCs/>
          <w:color w:val="auto"/>
          <w:sz w:val="20"/>
          <w:szCs w:val="20"/>
        </w:rPr>
        <w:t>客房服务员</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负责客房清洁及对客服务；</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为住店客人提供客房协助；</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需具备礼貌、友好的态度；注重细节。</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*管家部*</w:t>
      </w:r>
      <w:r>
        <w:rPr>
          <w:rFonts w:hint="eastAsia" w:asciiTheme="minorEastAsia" w:hAnsiTheme="minorEastAsia" w:eastAsiaTheme="minorEastAsia" w:cstheme="minorEastAsia"/>
          <w:b w:val="0"/>
          <w:bCs/>
          <w:color w:val="auto"/>
          <w:sz w:val="20"/>
          <w:szCs w:val="20"/>
        </w:rPr>
        <w:t>客房文员</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负责提供对客服务及处理部门内部事务；</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需具备优秀的口语及书面交流能力；</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熟练使用电脑办公软件，有客房工作经验者优先。</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 </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*安全事务部*</w:t>
      </w:r>
      <w:r>
        <w:rPr>
          <w:rFonts w:hint="eastAsia" w:asciiTheme="minorEastAsia" w:hAnsiTheme="minorEastAsia" w:eastAsiaTheme="minorEastAsia" w:cstheme="minorEastAsia"/>
          <w:b w:val="0"/>
          <w:bCs/>
          <w:color w:val="auto"/>
          <w:sz w:val="20"/>
          <w:szCs w:val="20"/>
        </w:rPr>
        <w:t>安全事务员、服务大使</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负责提供停车场入口及出口的引导工作；</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引领客人到大堂门口，并提供打伞服务及行李服务；</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性格外向，乐意与人沟通，能体会服务的成就。</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*前厅部*</w:t>
      </w:r>
      <w:r>
        <w:rPr>
          <w:rFonts w:hint="eastAsia" w:asciiTheme="minorEastAsia" w:hAnsiTheme="minorEastAsia" w:eastAsiaTheme="minorEastAsia" w:cstheme="minorEastAsia"/>
          <w:b w:val="0"/>
          <w:bCs/>
          <w:color w:val="auto"/>
          <w:sz w:val="20"/>
          <w:szCs w:val="20"/>
        </w:rPr>
        <w:t xml:space="preserve">服务大使(女） </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形象好，气质佳；</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英语口语良好；</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具有较强的服务意识。</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 </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*前厅部*</w:t>
      </w:r>
      <w:r>
        <w:rPr>
          <w:rFonts w:hint="eastAsia" w:asciiTheme="minorEastAsia" w:hAnsiTheme="minorEastAsia" w:eastAsiaTheme="minorEastAsia" w:cstheme="minorEastAsia"/>
          <w:b w:val="0"/>
          <w:bCs/>
          <w:color w:val="auto"/>
          <w:sz w:val="20"/>
          <w:szCs w:val="20"/>
        </w:rPr>
        <w:t>接待员</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lang w:val="en-US" w:eastAsia="zh-CN"/>
        </w:rPr>
        <w:t>1.</w:t>
      </w:r>
      <w:r>
        <w:rPr>
          <w:rFonts w:hint="eastAsia" w:asciiTheme="minorEastAsia" w:hAnsiTheme="minorEastAsia" w:eastAsiaTheme="minorEastAsia" w:cstheme="minorEastAsia"/>
          <w:b w:val="0"/>
          <w:bCs/>
          <w:color w:val="auto"/>
          <w:sz w:val="20"/>
          <w:szCs w:val="20"/>
        </w:rPr>
        <w:t> 负责提供对客服务，登记入住/退房结帐客人并提供需要的信息；</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lang w:val="en-US" w:eastAsia="zh-CN"/>
        </w:rPr>
        <w:t>2</w:t>
      </w:r>
      <w:r>
        <w:rPr>
          <w:rFonts w:hint="eastAsia" w:asciiTheme="minorEastAsia" w:hAnsiTheme="minorEastAsia" w:eastAsiaTheme="minorEastAsia" w:cstheme="minorEastAsia"/>
          <w:b w:val="0"/>
          <w:bCs/>
          <w:color w:val="auto"/>
          <w:sz w:val="20"/>
          <w:szCs w:val="20"/>
        </w:rPr>
        <w:t>. 需具备基本的计算机技能，需具备优秀的口语及书面交流能力；</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lang w:val="en-US" w:eastAsia="zh-CN"/>
        </w:rPr>
        <w:t>3</w:t>
      </w:r>
      <w:r>
        <w:rPr>
          <w:rFonts w:hint="eastAsia" w:asciiTheme="minorEastAsia" w:hAnsiTheme="minorEastAsia" w:eastAsiaTheme="minorEastAsia" w:cstheme="minorEastAsia"/>
          <w:b w:val="0"/>
          <w:bCs/>
          <w:color w:val="auto"/>
          <w:sz w:val="20"/>
          <w:szCs w:val="20"/>
        </w:rPr>
        <w:t>. 有现金处理经验及掌握其它语言者优先。</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 </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*前厅部*</w:t>
      </w:r>
      <w:r>
        <w:rPr>
          <w:rFonts w:hint="eastAsia" w:asciiTheme="minorEastAsia" w:hAnsiTheme="minorEastAsia" w:eastAsiaTheme="minorEastAsia" w:cstheme="minorEastAsia"/>
          <w:b w:val="0"/>
          <w:bCs/>
          <w:color w:val="auto"/>
          <w:sz w:val="20"/>
          <w:szCs w:val="20"/>
        </w:rPr>
        <w:t>礼宾员</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负责协助客人在登记入住/退房结帐进处理客人行李及包裹；</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在酒店大堂为客人提供协助；</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需具备优秀的交流能力及客户服务经验。</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 </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*前厅部*</w:t>
      </w:r>
      <w:r>
        <w:rPr>
          <w:rFonts w:hint="eastAsia" w:asciiTheme="minorEastAsia" w:hAnsiTheme="minorEastAsia" w:eastAsiaTheme="minorEastAsia" w:cstheme="minorEastAsia"/>
          <w:b w:val="0"/>
          <w:bCs/>
          <w:color w:val="auto"/>
          <w:sz w:val="20"/>
          <w:szCs w:val="20"/>
        </w:rPr>
        <w:t>宾客服务中心文员</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负责为客人提供高效及友好的电话服务；</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具备优秀的口语、书面交流能力；</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适应倒班班次。</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*销售部*</w:t>
      </w:r>
      <w:r>
        <w:rPr>
          <w:rFonts w:hint="eastAsia" w:asciiTheme="minorEastAsia" w:hAnsiTheme="minorEastAsia" w:eastAsiaTheme="minorEastAsia" w:cstheme="minorEastAsia"/>
          <w:b w:val="0"/>
          <w:bCs/>
          <w:color w:val="auto"/>
          <w:sz w:val="20"/>
          <w:szCs w:val="20"/>
        </w:rPr>
        <w:t>销售部协调员</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lang w:val="en-US" w:eastAsia="zh-CN"/>
        </w:rPr>
        <w:t>1</w:t>
      </w:r>
      <w:r>
        <w:rPr>
          <w:rFonts w:hint="eastAsia" w:asciiTheme="minorEastAsia" w:hAnsiTheme="minorEastAsia" w:eastAsiaTheme="minorEastAsia" w:cstheme="minorEastAsia"/>
          <w:b w:val="0"/>
          <w:bCs/>
          <w:color w:val="auto"/>
          <w:sz w:val="20"/>
          <w:szCs w:val="20"/>
        </w:rPr>
        <w:t>. 负责提供及时及完全的行政服务；</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lang w:val="en-US" w:eastAsia="zh-CN"/>
        </w:rPr>
        <w:t>2</w:t>
      </w:r>
      <w:r>
        <w:rPr>
          <w:rFonts w:hint="eastAsia" w:asciiTheme="minorEastAsia" w:hAnsiTheme="minorEastAsia" w:eastAsiaTheme="minorEastAsia" w:cstheme="minorEastAsia"/>
          <w:b w:val="0"/>
          <w:bCs/>
          <w:color w:val="auto"/>
          <w:sz w:val="20"/>
          <w:szCs w:val="20"/>
        </w:rPr>
        <w:t>. 需具备优秀的口语、书面交流能力及较强的组织协调能力；</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lang w:val="en-US" w:eastAsia="zh-CN"/>
        </w:rPr>
        <w:t>3</w:t>
      </w:r>
      <w:r>
        <w:rPr>
          <w:rFonts w:hint="eastAsia" w:asciiTheme="minorEastAsia" w:hAnsiTheme="minorEastAsia" w:eastAsiaTheme="minorEastAsia" w:cstheme="minorEastAsia"/>
          <w:b w:val="0"/>
          <w:bCs/>
          <w:color w:val="auto"/>
          <w:sz w:val="20"/>
          <w:szCs w:val="20"/>
        </w:rPr>
        <w:t>. 注重细节且熟练使用电脑办公软件。</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 </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*品牌推广及质量优化部*</w:t>
      </w:r>
      <w:r>
        <w:rPr>
          <w:rFonts w:hint="eastAsia" w:asciiTheme="minorEastAsia" w:hAnsiTheme="minorEastAsia" w:eastAsiaTheme="minorEastAsia" w:cstheme="minorEastAsia"/>
          <w:b w:val="0"/>
          <w:bCs/>
          <w:color w:val="auto"/>
          <w:sz w:val="20"/>
          <w:szCs w:val="20"/>
        </w:rPr>
        <w:t>美工</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策划制作酒店对外宣传图文等材料</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熟练操作计算机系统、办公软件和网络软件</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具备美工制作方面知识（CorelDRAW 、photo shop、微信制作软件等）。</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*工程部*</w:t>
      </w:r>
      <w:r>
        <w:rPr>
          <w:rFonts w:hint="eastAsia" w:asciiTheme="minorEastAsia" w:hAnsiTheme="minorEastAsia" w:eastAsiaTheme="minorEastAsia" w:cstheme="minorEastAsia"/>
          <w:b w:val="0"/>
          <w:bCs/>
          <w:color w:val="auto"/>
          <w:sz w:val="20"/>
          <w:szCs w:val="20"/>
        </w:rPr>
        <w:t>电工</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负责酒店强电或弱点相关维护工作；</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需具备一定的专业知识，并取得相关从业证书；</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工作认真严禁，沟通能力强。</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*工程部*</w:t>
      </w:r>
      <w:r>
        <w:rPr>
          <w:rFonts w:hint="eastAsia" w:asciiTheme="minorEastAsia" w:hAnsiTheme="minorEastAsia" w:eastAsiaTheme="minorEastAsia" w:cstheme="minorEastAsia"/>
          <w:b w:val="0"/>
          <w:bCs/>
          <w:color w:val="auto"/>
          <w:sz w:val="20"/>
          <w:szCs w:val="20"/>
        </w:rPr>
        <w:t>空调工</w:t>
      </w:r>
    </w:p>
    <w:p>
      <w:pP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负责酒店空调系统维护及管理；</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需具备一定的专业知识，并取得相关从业证书；</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工作认真严禁，沟通能力强。</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*财务部*</w:t>
      </w:r>
      <w:r>
        <w:rPr>
          <w:rFonts w:hint="eastAsia" w:asciiTheme="minorEastAsia" w:hAnsiTheme="minorEastAsia" w:eastAsiaTheme="minorEastAsia" w:cstheme="minorEastAsia"/>
          <w:b w:val="0"/>
          <w:bCs/>
          <w:color w:val="auto"/>
          <w:sz w:val="20"/>
          <w:szCs w:val="20"/>
        </w:rPr>
        <w:t>会计</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负责酒店财务相关工作，完成个人职责范围的部分；</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需具备一定的财务知识及基本技能，沟通能力强；</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3 注重细节且熟练使用电脑办公软件，工作态度严谨认真。</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bCs w:val="0"/>
          <w:color w:val="auto"/>
          <w:sz w:val="20"/>
          <w:szCs w:val="20"/>
        </w:rPr>
        <w:t>*财务部*</w:t>
      </w:r>
      <w:r>
        <w:rPr>
          <w:rFonts w:hint="eastAsia" w:asciiTheme="minorEastAsia" w:hAnsiTheme="minorEastAsia" w:eastAsiaTheme="minorEastAsia" w:cstheme="minorEastAsia"/>
          <w:b w:val="0"/>
          <w:bCs/>
          <w:color w:val="auto"/>
          <w:sz w:val="20"/>
          <w:szCs w:val="20"/>
        </w:rPr>
        <w:t>秘书</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岗位职责</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1 负责财务部各类文件审批、归档跟进及人员考勤等工作；</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2 需具备一定的财务知识、书面交流能力及较强的组织协调能力；3 注重细节且熟练使用电脑办公软件。</w:t>
      </w:r>
    </w:p>
    <w:p>
      <w:pPr>
        <w:rPr>
          <w:rFonts w:hint="eastAsia" w:asciiTheme="minorEastAsia" w:hAnsiTheme="minorEastAsia" w:eastAsiaTheme="minorEastAsia" w:cstheme="minorEastAsia"/>
          <w:b w:val="0"/>
          <w:bCs/>
          <w:color w:val="auto"/>
          <w:sz w:val="20"/>
          <w:szCs w:val="20"/>
        </w:rPr>
      </w:pPr>
    </w:p>
    <w:p>
      <w:pPr>
        <w:rPr>
          <w:rFonts w:hint="eastAsia" w:asciiTheme="minorEastAsia" w:hAnsiTheme="minorEastAsia" w:eastAsiaTheme="minorEastAsia" w:cstheme="minorEastAsia"/>
          <w:b w:val="0"/>
          <w:bCs/>
          <w:color w:val="auto"/>
          <w:sz w:val="20"/>
          <w:szCs w:val="20"/>
        </w:rPr>
      </w:pPr>
      <w:r>
        <w:rPr>
          <w:rFonts w:hint="eastAsia" w:ascii="仿宋_GB2312" w:hAnsi="仿宋_GB2312"/>
          <w:b/>
          <w:bCs/>
          <w:color w:val="auto"/>
          <w:sz w:val="20"/>
          <w:szCs w:val="20"/>
        </w:rPr>
        <w:t>联系</w:t>
      </w:r>
      <w:r>
        <w:rPr>
          <w:rFonts w:hint="eastAsia" w:ascii="仿宋_GB2312" w:hAnsi="仿宋_GB2312"/>
          <w:b/>
          <w:bCs/>
          <w:color w:val="auto"/>
          <w:sz w:val="20"/>
          <w:szCs w:val="20"/>
          <w:lang w:eastAsia="zh-CN"/>
        </w:rPr>
        <w:t>方式</w:t>
      </w:r>
      <w:r>
        <w:rPr>
          <w:rFonts w:hint="eastAsia" w:ascii="仿宋_GB2312" w:hAnsi="仿宋_GB2312"/>
          <w:b/>
          <w:bCs/>
          <w:color w:val="auto"/>
          <w:sz w:val="20"/>
          <w:szCs w:val="20"/>
        </w:rPr>
        <w:t>：</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中国珠海拱北水湾路245号</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 xml:space="preserve">电话：+86 (756) 8877 998 </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传真：+86 (756) 8878 998</w:t>
      </w:r>
    </w:p>
    <w:p>
      <w:pPr>
        <w:rPr>
          <w:rFonts w:hint="eastAsia" w:asciiTheme="minorEastAsia" w:hAnsiTheme="minorEastAsia" w:eastAsiaTheme="minorEastAsia" w:cstheme="minorEastAsia"/>
          <w:b w:val="0"/>
          <w:bCs/>
          <w:color w:val="auto"/>
          <w:sz w:val="20"/>
          <w:szCs w:val="20"/>
        </w:rPr>
      </w:pPr>
      <w:r>
        <w:rPr>
          <w:rFonts w:hint="eastAsia" w:asciiTheme="minorEastAsia" w:hAnsiTheme="minorEastAsia" w:eastAsiaTheme="minorEastAsia" w:cstheme="minorEastAsia"/>
          <w:b w:val="0"/>
          <w:bCs/>
          <w:color w:val="auto"/>
          <w:sz w:val="20"/>
          <w:szCs w:val="20"/>
        </w:rPr>
        <w:t>E-mail: hr@gbvh.com Website</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0"/>
          <w:szCs w:val="20"/>
        </w:rPr>
        <w:t>网址:www.gbvh.com</w:t>
      </w:r>
      <w:r>
        <w:rPr>
          <w:rFonts w:hint="eastAsia" w:asciiTheme="minorEastAsia" w:hAnsiTheme="minorEastAsia" w:eastAsiaTheme="minorEastAsia" w:cstheme="minorEastAsia"/>
          <w:b/>
          <w:color w:val="auto"/>
          <w:sz w:val="24"/>
          <w:szCs w:val="24"/>
        </w:rPr>
        <w:br w:type="page"/>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珠海正圆控股有限公司</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企业简介：</w:t>
      </w:r>
    </w:p>
    <w:p>
      <w:pPr>
        <w:keepNext w:val="0"/>
        <w:keepLines w:val="0"/>
        <w:pageBreakBefore w:val="0"/>
        <w:widowControl/>
        <w:kinsoku/>
        <w:wordWrap/>
        <w:overflowPunct/>
        <w:topLinePunct w:val="0"/>
        <w:autoSpaceDE/>
        <w:autoSpaceDN/>
        <w:bidi w:val="0"/>
        <w:adjustRightInd/>
        <w:snapToGrid/>
        <w:spacing w:line="380" w:lineRule="exact"/>
        <w:ind w:firstLine="400" w:firstLineChars="200"/>
        <w:jc w:val="left"/>
        <w:textAlignment w:val="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珠海正圆控股有限公司（以下简称正圆控股）成立于2014年7月2日，是珠海市香洲区人民政府国有独资企业。主要从事区属国有资产管理、投资项目管理、物业管理，市政道路等公共基础设施建设管养，城市街区综合管理养护服务，人力资源等政府购买业务，以及上级交办的相关民生公益事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b/>
          <w:bCs/>
          <w:color w:val="auto"/>
          <w:sz w:val="20"/>
          <w:szCs w:val="20"/>
        </w:rPr>
        <w:t>招聘职位信息：</w:t>
      </w:r>
    </w:p>
    <w:tbl>
      <w:tblPr>
        <w:tblStyle w:val="6"/>
        <w:tblpPr w:leftFromText="180" w:rightFromText="180" w:vertAnchor="text" w:horzAnchor="page" w:tblpX="1165" w:tblpY="684"/>
        <w:tblOverlap w:val="never"/>
        <w:tblW w:w="6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825"/>
        <w:gridCol w:w="660"/>
        <w:gridCol w:w="2940"/>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岗位</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需求人数</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专业要求</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市政工程师</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土木工程、市政建设、给排水科学与工程等相关专业毕业的优秀毕业生；</w:t>
            </w:r>
          </w:p>
        </w:tc>
        <w:tc>
          <w:tcPr>
            <w:tcW w:w="1335" w:type="dxa"/>
            <w:vMerge w:val="restar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具备高度的工作热情，积极主动，能吃苦耐劳、抗压能力、团队协作能力强，愿意从基层干起；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绿化工程师</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草叶科学、园林、园艺等相关专业毕业的优秀毕业生；</w:t>
            </w:r>
          </w:p>
        </w:tc>
        <w:tc>
          <w:tcPr>
            <w:tcW w:w="1335" w:type="dxa"/>
            <w:vMerge w:val="continue"/>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安全工程师</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安全工程等相关专业毕业的优秀毕业生；</w:t>
            </w:r>
          </w:p>
        </w:tc>
        <w:tc>
          <w:tcPr>
            <w:tcW w:w="1335" w:type="dxa"/>
            <w:vMerge w:val="continue"/>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物业管理员</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物业管理等相关专业毕业的优秀毕业生；</w:t>
            </w:r>
          </w:p>
        </w:tc>
        <w:tc>
          <w:tcPr>
            <w:tcW w:w="1335" w:type="dxa"/>
            <w:vMerge w:val="continue"/>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造价员</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工程管理、工程造价等相关专业毕业的优秀毕业生；</w:t>
            </w:r>
          </w:p>
        </w:tc>
        <w:tc>
          <w:tcPr>
            <w:tcW w:w="1335" w:type="dxa"/>
            <w:vMerge w:val="continue"/>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综合类</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行政管理、文秘、汉语言文学、新闻学、档案管理等相关专业毕业的优秀毕业生；</w:t>
            </w:r>
          </w:p>
        </w:tc>
        <w:tc>
          <w:tcPr>
            <w:tcW w:w="1335" w:type="dxa"/>
            <w:vMerge w:val="continue"/>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9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c>
          <w:tcPr>
            <w:tcW w:w="82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合计</w:t>
            </w:r>
          </w:p>
        </w:tc>
        <w:tc>
          <w:tcPr>
            <w:tcW w:w="66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c>
          <w:tcPr>
            <w:tcW w:w="133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18"/>
                <w:szCs w:val="18"/>
              </w:rPr>
            </w:pPr>
          </w:p>
        </w:tc>
      </w:tr>
    </w:tbl>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0"/>
          <w:szCs w:val="20"/>
          <w:lang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color w:val="auto"/>
          <w:sz w:val="20"/>
          <w:szCs w:val="20"/>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联系方式：</w:t>
      </w:r>
    </w:p>
    <w:p>
      <w:pPr>
        <w:keepNext w:val="0"/>
        <w:keepLines w:val="0"/>
        <w:pageBreakBefore w:val="0"/>
        <w:kinsoku/>
        <w:wordWrap/>
        <w:overflowPunct/>
        <w:topLinePunct w:val="0"/>
        <w:autoSpaceDE/>
        <w:autoSpaceDN/>
        <w:bidi w:val="0"/>
        <w:adjustRightInd/>
        <w:snapToGrid/>
        <w:spacing w:line="380" w:lineRule="exact"/>
        <w:ind w:left="399" w:leftChars="190" w:firstLine="0" w:firstLineChars="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电话：13380622517（微信同号）</w:t>
      </w:r>
      <w:r>
        <w:rPr>
          <w:rFonts w:hint="eastAsia" w:asciiTheme="minorEastAsia" w:hAnsiTheme="minorEastAsia" w:eastAsiaTheme="minorEastAsia" w:cstheme="minorEastAsia"/>
          <w:color w:val="auto"/>
          <w:sz w:val="20"/>
          <w:szCs w:val="20"/>
          <w:lang w:val="en-US" w:eastAsia="zh-CN"/>
        </w:rPr>
        <w:t xml:space="preserve">  </w:t>
      </w:r>
      <w:r>
        <w:rPr>
          <w:rFonts w:hint="eastAsia" w:asciiTheme="minorEastAsia" w:hAnsiTheme="minorEastAsia" w:eastAsiaTheme="minorEastAsia" w:cstheme="minorEastAsia"/>
          <w:color w:val="auto"/>
          <w:sz w:val="20"/>
          <w:szCs w:val="20"/>
        </w:rPr>
        <w:t>0756-8588517</w:t>
      </w:r>
      <w:r>
        <w:rPr>
          <w:rFonts w:hint="eastAsia" w:asciiTheme="minorEastAsia" w:hAnsiTheme="minorEastAsia" w:eastAsiaTheme="minorEastAsia" w:cstheme="minorEastAsia"/>
          <w:color w:val="auto"/>
          <w:sz w:val="20"/>
          <w:szCs w:val="20"/>
          <w:lang w:val="en-US" w:eastAsia="zh-CN"/>
        </w:rPr>
        <w:t xml:space="preserve">  </w:t>
      </w:r>
      <w:r>
        <w:rPr>
          <w:rFonts w:hint="eastAsia" w:asciiTheme="minorEastAsia" w:hAnsiTheme="minorEastAsia" w:eastAsiaTheme="minorEastAsia" w:cstheme="minorEastAsia"/>
          <w:color w:val="auto"/>
          <w:sz w:val="20"/>
          <w:szCs w:val="20"/>
        </w:rPr>
        <w:t>文淼</w:t>
      </w:r>
      <w:r>
        <w:rPr>
          <w:rFonts w:hint="eastAsia" w:asciiTheme="minorEastAsia" w:hAnsiTheme="minorEastAsia" w:eastAsiaTheme="minorEastAsia" w:cstheme="minorEastAsia"/>
          <w:color w:val="auto"/>
          <w:sz w:val="20"/>
          <w:szCs w:val="20"/>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399" w:leftChars="190" w:firstLine="0" w:firstLineChars="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邮箱：809316223@qq.com</w:t>
      </w:r>
    </w:p>
    <w:p>
      <w:pPr>
        <w:keepNext w:val="0"/>
        <w:keepLines w:val="0"/>
        <w:pageBreakBefore w:val="0"/>
        <w:kinsoku/>
        <w:wordWrap/>
        <w:overflowPunct/>
        <w:topLinePunct w:val="0"/>
        <w:autoSpaceDE/>
        <w:autoSpaceDN/>
        <w:bidi w:val="0"/>
        <w:adjustRightInd/>
        <w:snapToGrid/>
        <w:spacing w:line="380" w:lineRule="exact"/>
        <w:ind w:firstLine="400" w:firstLineChars="200"/>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公司地址：广东省珠海市香洲区创业路186号</w:t>
      </w:r>
    </w:p>
    <w:p>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br w:type="page"/>
      </w:r>
    </w:p>
    <w:p>
      <w:pPr>
        <w:keepNext w:val="0"/>
        <w:keepLines w:val="0"/>
        <w:pageBreakBefore w:val="0"/>
        <w:kinsoku/>
        <w:wordWrap/>
        <w:overflowPunct/>
        <w:topLinePunct w:val="0"/>
        <w:autoSpaceDE/>
        <w:autoSpaceDN/>
        <w:bidi w:val="0"/>
        <w:adjustRightInd/>
        <w:snapToGrid/>
        <w:spacing w:line="400" w:lineRule="exact"/>
        <w:textAlignment w:val="auto"/>
        <w:rPr>
          <w:rStyle w:val="19"/>
          <w:rFonts w:hint="eastAsia" w:asciiTheme="minorEastAsia" w:hAnsiTheme="minorEastAsia" w:eastAsiaTheme="minorEastAsia" w:cstheme="minorEastAsia"/>
          <w:color w:val="auto"/>
          <w:sz w:val="20"/>
          <w:szCs w:val="20"/>
          <w:shd w:val="clear" w:color="auto" w:fill="auto"/>
          <w:lang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r>
        <w:rPr>
          <w:rStyle w:val="19"/>
          <w:rFonts w:hint="eastAsia" w:asciiTheme="minorEastAsia" w:hAnsiTheme="minorEastAsia" w:eastAsiaTheme="minorEastAsia" w:cstheme="minorEastAsia"/>
          <w:color w:val="auto"/>
          <w:sz w:val="20"/>
          <w:szCs w:val="20"/>
          <w:shd w:val="clear" w:color="auto" w:fill="auto"/>
          <w:lang w:eastAsia="zh-CN"/>
        </w:rPr>
        <w:drawing>
          <wp:anchor distT="0" distB="0" distL="114300" distR="114300" simplePos="0" relativeHeight="251699200" behindDoc="0" locked="0" layoutInCell="1" allowOverlap="1">
            <wp:simplePos x="0" y="0"/>
            <wp:positionH relativeFrom="column">
              <wp:posOffset>1210945</wp:posOffset>
            </wp:positionH>
            <wp:positionV relativeFrom="paragraph">
              <wp:posOffset>3175</wp:posOffset>
            </wp:positionV>
            <wp:extent cx="1352550" cy="1343025"/>
            <wp:effectExtent l="0" t="0" r="0" b="9525"/>
            <wp:wrapNone/>
            <wp:docPr id="10" name="图片 10" descr="1a0b55258b7b5c630764acd73448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a0b55258b7b5c630764acd73448c68"/>
                    <pic:cNvPicPr>
                      <a:picLocks noChangeAspect="1"/>
                    </pic:cNvPicPr>
                  </pic:nvPicPr>
                  <pic:blipFill>
                    <a:blip r:embed="rId11"/>
                    <a:stretch>
                      <a:fillRect/>
                    </a:stretch>
                  </pic:blipFill>
                  <pic:spPr>
                    <a:xfrm>
                      <a:off x="0" y="0"/>
                      <a:ext cx="1352550" cy="1343025"/>
                    </a:xfrm>
                    <a:prstGeom prst="rect">
                      <a:avLst/>
                    </a:prstGeom>
                  </pic:spPr>
                </pic:pic>
              </a:graphicData>
            </a:graphic>
          </wp:anchor>
        </w:drawing>
      </w: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jc w:val="center"/>
        <w:textAlignment w:val="auto"/>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扫一扫，请关注！</w:t>
      </w: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p>
    <w:p>
      <w:pPr>
        <w:keepNext w:val="0"/>
        <w:keepLines w:val="0"/>
        <w:pageBreakBefore w:val="0"/>
        <w:widowControl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12"/>
          <w:szCs w:val="12"/>
          <w:lang w:val="en-US" w:eastAsia="zh-CN"/>
        </w:rPr>
      </w:pPr>
      <w:r>
        <w:rPr>
          <w:rFonts w:hint="eastAsia" w:asciiTheme="minorEastAsia" w:hAnsiTheme="minorEastAsia" w:eastAsiaTheme="minorEastAsia" w:cstheme="minorEastAsia"/>
          <w:color w:val="auto"/>
          <w:sz w:val="12"/>
          <w:szCs w:val="12"/>
        </w:rPr>
        <w:drawing>
          <wp:anchor distT="0" distB="0" distL="0" distR="0" simplePos="0" relativeHeight="251659264" behindDoc="0" locked="0" layoutInCell="1" allowOverlap="1">
            <wp:simplePos x="0" y="0"/>
            <wp:positionH relativeFrom="column">
              <wp:posOffset>-4762500</wp:posOffset>
            </wp:positionH>
            <wp:positionV relativeFrom="paragraph">
              <wp:posOffset>3258820</wp:posOffset>
            </wp:positionV>
            <wp:extent cx="2457450" cy="2457450"/>
            <wp:effectExtent l="0" t="0" r="0" b="0"/>
            <wp:wrapNone/>
            <wp:docPr id="2" name="图片 2" descr="F:\设计素材\二维码\招聘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设计素材\二维码\招聘二维码.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57450" cy="2457450"/>
                    </a:xfrm>
                    <a:prstGeom prst="rect">
                      <a:avLst/>
                    </a:prstGeom>
                    <a:noFill/>
                    <a:ln>
                      <a:noFill/>
                    </a:ln>
                  </pic:spPr>
                </pic:pic>
              </a:graphicData>
            </a:graphic>
          </wp:anchor>
        </w:drawing>
      </w:r>
    </w:p>
    <w:sectPr>
      <w:footerReference r:id="rId5" w:type="first"/>
      <w:headerReference r:id="rId3" w:type="default"/>
      <w:footerReference r:id="rId4" w:type="default"/>
      <w:pgSz w:w="8334" w:h="11849"/>
      <w:pgMar w:top="1134" w:right="1134" w:bottom="1134" w:left="1134" w:header="851" w:footer="992" w:gutter="0"/>
      <w:pgNumType w:fmt="numberInDash"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SWr0BAABkAwAADgAAAGRycy9lMm9Eb2MueG1srVPNbhMxEL4j9R0s&#10;35vdpioKq2wqUNUKCQFS4QEcr521ZHussZPdvAC8AScu3HmuPAdjJ5siuFW9eOf3m/lmZpe3o7Ns&#10;pzAa8C2/mtWcKS+hM37T8q9f7i8XnMUkfCcseNXyvYr8dnXxajmERs2hB9spZATiYzOElvcphaaq&#10;ouyVE3EGQXlyakAnEqm4qToUA6E7W83r+nU1AHYBQaoYyXp3dPJVwddayfRJ66gSsy2n3lJ5sbzr&#10;/FarpWg2KEJv5KkN8YwunDCeip6h7kQSbIvmPyhnJEIEnWYSXAVaG6kKB2JzVf/D5rEXQRUuNJwY&#10;zmOKLwcrP+4+IzMd7e6aMy8c7ejw4/vh5+/Dr2+MbDSgIcSG4h4DRabxHYwUPNkjGTPvUaPLX2LE&#10;yE+j3p/Hq8bEZE5azBeLmlySfJNC+NVTesCYHhQ4loWWI+2vjFXsPsR0DJ1CcjUP98baskPr2dDy&#10;Nzfzm5Jw9hC49TlWlWs4wWRKx9azlMb1eOK5hm5PNAe6iJZ7OlnO7HtPA8/HMwk4CetJ2AY0m75c&#10;V64Vw9ttot5Ky7nCEZaoZoVWWUifzi7fyt96iXr6OV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Iz9JavQEAAGQDAAAOAAAAAAAAAAEAIAAAAB4BAABkcnMvZTJvRG9jLnhtbFBLBQYAAAAA&#10;BgAGAFkBAABNBQAAAAA=&#10;">
              <v:fill on="f" focussize="0,0"/>
              <v:stroke on="f"/>
              <v:imagedata o:title=""/>
              <o:lock v:ext="edit" aspectratio="f"/>
              <v:textbox inset="0mm,0mm,0mm,0mm" style="mso-fit-shape-to-text:t;">
                <w:txbxContent>
                  <w:p>
                    <w:pPr>
                      <w:pStyle w:val="3"/>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jVPLwBAABkAwAADgAAAGRycy9lMm9Eb2MueG1srVPNahsxEL4X8g5C&#10;93g3hhRn8Tq0hIRAaQtpH0DWSl6BpBEj2bt+gfYNeuql9z6Xn6Mj2euU9hZy0c7vN/PNzC5vR2fZ&#10;TmE04Ft+Nas5U15CZ/ym5V+/3F8uOItJ+E5Y8KrlexX57erizXIIjZpDD7ZTyAjEx2YILe9TCk1V&#10;RdkrJ+IMgvLk1IBOJFJxU3UoBkJ3tprX9dtqAOwCglQxkvXu6OSrgq+1kumT1lElZltOvaXyYnnX&#10;+a1WS9FsUITeyFMb4gVdOGE8FT1D3Ykk2BbNf1DOSIQIOs0kuAq0NlIVDsTmqv6HzVMvgipcaDgx&#10;nMcUXw9Wftx9RmY62t0NZ1442tHhx/fDz9+HX98Y2WhAQ4gNxT0FikzjexgpeLJHMmbeo0aXv8SI&#10;kZ9GvT+PV42JyZy0mC8WNbkk+SaF8Kvn9IAxPShwLAstR9pfGavYfYjpGDqF5Goe7o21ZYfWs6Hl&#10;N9fz65Jw9hC49TlWlWs4wWRKx9azlMb1eOK5hm5PNAe6iJZ7OlnO7KOngefjmQSchPUkbAOaTV+u&#10;K9eK4d02UW+l5VzhCEtUs0KrLKRPZ5dv5W+9RD3/H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MVo1Ty8AQAAZAMAAA4AAAAAAAAAAQAgAAAAHgEAAGRycy9lMm9Eb2MueG1sUEsFBgAAAAAG&#10;AAYAWQEAAEwFAAAAAA==&#10;">
              <v:fill on="f" focussize="0,0"/>
              <v:stroke on="f"/>
              <v:imagedata o:title=""/>
              <o:lock v:ext="edit" aspectratio="f"/>
              <v:textbox inset="0mm,0mm,0mm,0mm" style="mso-fit-shape-to-text:t;">
                <w:txbxContent>
                  <w:p>
                    <w:pPr>
                      <w:pStyle w:val="3"/>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2CF0"/>
    <w:multiLevelType w:val="singleLevel"/>
    <w:tmpl w:val="0DF52CF0"/>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83379"/>
    <w:rsid w:val="05D52C0B"/>
    <w:rsid w:val="06C13933"/>
    <w:rsid w:val="07F34513"/>
    <w:rsid w:val="0AD219EF"/>
    <w:rsid w:val="0CC91A87"/>
    <w:rsid w:val="0EEC7B4E"/>
    <w:rsid w:val="156C5967"/>
    <w:rsid w:val="1ADA3D34"/>
    <w:rsid w:val="1F6C7A46"/>
    <w:rsid w:val="22283379"/>
    <w:rsid w:val="24E50318"/>
    <w:rsid w:val="256E3187"/>
    <w:rsid w:val="27184BB9"/>
    <w:rsid w:val="29144355"/>
    <w:rsid w:val="310A4AB0"/>
    <w:rsid w:val="34D8056C"/>
    <w:rsid w:val="3DC44A83"/>
    <w:rsid w:val="3E8E0073"/>
    <w:rsid w:val="41C77E6B"/>
    <w:rsid w:val="43AF594C"/>
    <w:rsid w:val="467E238D"/>
    <w:rsid w:val="48CC2721"/>
    <w:rsid w:val="48DA439B"/>
    <w:rsid w:val="4B183841"/>
    <w:rsid w:val="4B8652CF"/>
    <w:rsid w:val="4E6A4BFD"/>
    <w:rsid w:val="53B31F89"/>
    <w:rsid w:val="568C2574"/>
    <w:rsid w:val="5A66218A"/>
    <w:rsid w:val="5E0014AB"/>
    <w:rsid w:val="607A602C"/>
    <w:rsid w:val="619A67D5"/>
    <w:rsid w:val="638D1A96"/>
    <w:rsid w:val="67391DEB"/>
    <w:rsid w:val="6985297A"/>
    <w:rsid w:val="69EC5718"/>
    <w:rsid w:val="6C326ABE"/>
    <w:rsid w:val="6DF0623B"/>
    <w:rsid w:val="72E262CE"/>
    <w:rsid w:val="76744FF8"/>
    <w:rsid w:val="7A483DE5"/>
    <w:rsid w:val="7CE6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semiHidden/>
    <w:qFormat/>
    <w:uiPriority w:val="0"/>
    <w:rPr>
      <w:rFonts w:eastAsia="仿宋_GB2312"/>
      <w:bCs/>
      <w:color w:val="000000"/>
      <w:sz w:val="32"/>
      <w:szCs w:val="32"/>
    </w:rPr>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182"/>
      <w:ind w:left="140"/>
    </w:pPr>
    <w:rPr>
      <w:rFonts w:ascii="微软雅黑" w:hAnsi="微软雅黑" w:eastAsia="微软雅黑" w:cs="微软雅黑"/>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_Style 8"/>
    <w:basedOn w:val="1"/>
    <w:link w:val="8"/>
    <w:qFormat/>
    <w:uiPriority w:val="0"/>
    <w:rPr>
      <w:rFonts w:eastAsia="仿宋_GB2312"/>
      <w:bCs/>
      <w:color w:val="000000"/>
      <w:sz w:val="32"/>
      <w:szCs w:val="32"/>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font01"/>
    <w:basedOn w:val="8"/>
    <w:qFormat/>
    <w:uiPriority w:val="0"/>
    <w:rPr>
      <w:rFonts w:ascii="Arial" w:hAnsi="Arial" w:cs="Arial"/>
      <w:color w:val="000000"/>
      <w:sz w:val="20"/>
      <w:szCs w:val="20"/>
      <w:u w:val="none"/>
    </w:rPr>
  </w:style>
  <w:style w:type="character" w:customStyle="1" w:styleId="15">
    <w:name w:val="font11"/>
    <w:basedOn w:val="8"/>
    <w:qFormat/>
    <w:uiPriority w:val="0"/>
    <w:rPr>
      <w:rFonts w:hint="eastAsia" w:ascii="宋体" w:hAnsi="宋体" w:eastAsia="宋体" w:cs="宋体"/>
      <w:color w:val="000000"/>
      <w:sz w:val="20"/>
      <w:szCs w:val="20"/>
      <w:u w:val="none"/>
    </w:rPr>
  </w:style>
  <w:style w:type="paragraph" w:customStyle="1" w:styleId="16">
    <w:name w:val="Table Paragraph"/>
    <w:basedOn w:val="1"/>
    <w:qFormat/>
    <w:uiPriority w:val="1"/>
    <w:pPr>
      <w:spacing w:before="7" w:line="318" w:lineRule="exact"/>
      <w:ind w:left="182"/>
      <w:jc w:val="center"/>
    </w:pPr>
    <w:rPr>
      <w:rFonts w:ascii="微软雅黑" w:hAnsi="微软雅黑" w:eastAsia="微软雅黑" w:cs="微软雅黑"/>
      <w:lang w:val="zh-CN" w:eastAsia="zh-CN" w:bidi="zh-CN"/>
    </w:rPr>
  </w:style>
  <w:style w:type="paragraph" w:styleId="17">
    <w:name w:val="List Paragraph"/>
    <w:basedOn w:val="1"/>
    <w:qFormat/>
    <w:uiPriority w:val="34"/>
    <w:pPr>
      <w:ind w:firstLine="420" w:firstLineChars="200"/>
    </w:pPr>
  </w:style>
  <w:style w:type="paragraph" w:customStyle="1" w:styleId="18">
    <w:name w:val="内容-三级标题"/>
    <w:basedOn w:val="1"/>
    <w:qFormat/>
    <w:uiPriority w:val="0"/>
    <w:pPr>
      <w:spacing w:line="580" w:lineRule="exact"/>
      <w:ind w:firstLine="200" w:firstLineChars="200"/>
    </w:pPr>
    <w:rPr>
      <w:rFonts w:ascii="Calibri" w:hAnsi="Calibri" w:eastAsia="方正楷体_GBK" w:cs="Times New Roman"/>
      <w:b/>
      <w:sz w:val="32"/>
      <w:szCs w:val="22"/>
    </w:rPr>
  </w:style>
  <w:style w:type="character" w:customStyle="1" w:styleId="19">
    <w:name w:val="info-address"/>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22292</Words>
  <Characters>23798</Characters>
  <Lines>0</Lines>
  <Paragraphs>0</Paragraphs>
  <TotalTime>19</TotalTime>
  <ScaleCrop>false</ScaleCrop>
  <LinksUpToDate>false</LinksUpToDate>
  <CharactersWithSpaces>24309</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2019-09-15T09:51:00Z</dcterms:created>
  <dc:creator>众盛/众深商务(3))</dc:creator>
  <cp:lastModifiedBy>Administrator</cp:lastModifiedBy>
  <cp:lastPrinted>2019-10-17T07:38:00Z</cp:lastPrinted>
  <dcterms:modified xsi:type="dcterms:W3CDTF">2019-10-18T02:11:48Z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