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7B" w:rsidRPr="00DB027B" w:rsidRDefault="00DB027B" w:rsidP="00DB027B">
      <w:pPr>
        <w:rPr>
          <w:rFonts w:ascii="黑体" w:eastAsia="黑体" w:hAnsi="黑体"/>
          <w:sz w:val="28"/>
        </w:rPr>
      </w:pPr>
      <w:r w:rsidRPr="00DB027B">
        <w:rPr>
          <w:rFonts w:ascii="黑体" w:eastAsia="黑体" w:hAnsi="黑体" w:hint="eastAsia"/>
          <w:sz w:val="28"/>
        </w:rPr>
        <w:t>附件</w:t>
      </w:r>
      <w:r w:rsidRPr="00DB027B">
        <w:rPr>
          <w:rFonts w:ascii="黑体" w:eastAsia="黑体" w:hAnsi="黑体"/>
          <w:sz w:val="28"/>
        </w:rPr>
        <w:t>1</w:t>
      </w:r>
      <w:bookmarkStart w:id="0" w:name="_GoBack"/>
      <w:bookmarkEnd w:id="0"/>
    </w:p>
    <w:p w:rsidR="0036015B" w:rsidRPr="00DB027B" w:rsidRDefault="00DB027B" w:rsidP="00DB027B">
      <w:pPr>
        <w:jc w:val="center"/>
        <w:rPr>
          <w:rFonts w:ascii="楷体_GB2312" w:eastAsia="楷体_GB2312" w:hAnsi="仿宋" w:hint="eastAsia"/>
          <w:sz w:val="36"/>
        </w:rPr>
      </w:pPr>
      <w:r w:rsidRPr="00DB027B">
        <w:rPr>
          <w:rFonts w:ascii="楷体_GB2312" w:eastAsia="楷体_GB2312" w:hAnsi="仿宋" w:hint="eastAsia"/>
          <w:sz w:val="36"/>
        </w:rPr>
        <w:t>培训日程安排（暂定）</w:t>
      </w:r>
    </w:p>
    <w:tbl>
      <w:tblPr>
        <w:tblStyle w:val="a3"/>
        <w:tblW w:w="9787" w:type="dxa"/>
        <w:jc w:val="center"/>
        <w:tblLook w:val="04A0" w:firstRow="1" w:lastRow="0" w:firstColumn="1" w:lastColumn="0" w:noHBand="0" w:noVBand="1"/>
      </w:tblPr>
      <w:tblGrid>
        <w:gridCol w:w="2263"/>
        <w:gridCol w:w="6385"/>
        <w:gridCol w:w="1139"/>
      </w:tblGrid>
      <w:tr w:rsidR="00DB027B" w:rsidTr="00DB027B">
        <w:trPr>
          <w:jc w:val="center"/>
        </w:trPr>
        <w:tc>
          <w:tcPr>
            <w:tcW w:w="2263" w:type="dxa"/>
          </w:tcPr>
          <w:p w:rsidR="00DB027B" w:rsidRPr="00DB027B" w:rsidRDefault="00DB027B" w:rsidP="00DB027B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DB027B">
              <w:rPr>
                <w:rFonts w:ascii="黑体" w:eastAsia="黑体" w:hAnsi="黑体" w:hint="eastAsia"/>
                <w:sz w:val="28"/>
              </w:rPr>
              <w:t>时间</w:t>
            </w:r>
          </w:p>
        </w:tc>
        <w:tc>
          <w:tcPr>
            <w:tcW w:w="6385" w:type="dxa"/>
          </w:tcPr>
          <w:p w:rsidR="00DB027B" w:rsidRPr="00DB027B" w:rsidRDefault="00DB027B" w:rsidP="00DB027B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DB027B">
              <w:rPr>
                <w:rFonts w:ascii="黑体" w:eastAsia="黑体" w:hAnsi="黑体" w:hint="eastAsia"/>
                <w:sz w:val="28"/>
              </w:rPr>
              <w:t>主题</w:t>
            </w:r>
          </w:p>
        </w:tc>
        <w:tc>
          <w:tcPr>
            <w:tcW w:w="1139" w:type="dxa"/>
          </w:tcPr>
          <w:p w:rsidR="00DB027B" w:rsidRPr="00DB027B" w:rsidRDefault="00DB027B" w:rsidP="00DB027B">
            <w:pPr>
              <w:jc w:val="center"/>
              <w:rPr>
                <w:rFonts w:ascii="黑体" w:eastAsia="黑体" w:hAnsi="黑体" w:hint="eastAsia"/>
                <w:sz w:val="28"/>
              </w:rPr>
            </w:pPr>
            <w:r w:rsidRPr="00DB027B">
              <w:rPr>
                <w:rFonts w:ascii="黑体" w:eastAsia="黑体" w:hAnsi="黑体" w:hint="eastAsia"/>
                <w:sz w:val="28"/>
              </w:rPr>
              <w:t>主讲人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10 月 27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《大学生创新创业项目发掘辅导与备赛实务》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李金保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11 月 3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《</w:t>
            </w:r>
            <w:r w:rsidRPr="00DB027B">
              <w:rPr>
                <w:rFonts w:ascii="仿宋" w:eastAsia="仿宋" w:hAnsi="仿宋" w:hint="eastAsia"/>
                <w:sz w:val="28"/>
              </w:rPr>
              <w:t>“互联网</w:t>
            </w:r>
            <w:r w:rsidRPr="00DB027B">
              <w:rPr>
                <w:rFonts w:ascii="仿宋" w:eastAsia="仿宋" w:hAnsi="仿宋"/>
                <w:sz w:val="28"/>
              </w:rPr>
              <w:t>+”创新创业大赛评审规则解读》</w:t>
            </w:r>
          </w:p>
        </w:tc>
        <w:tc>
          <w:tcPr>
            <w:tcW w:w="1139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蒋华勤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11 月 10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《后疫情时代的创新创业策略》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赵向来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11 月 24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《如何打造出优秀参赛项目》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李凤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12 月 8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《</w:t>
            </w:r>
            <w:r w:rsidRPr="00DB027B">
              <w:rPr>
                <w:rFonts w:ascii="仿宋" w:eastAsia="仿宋" w:hAnsi="仿宋" w:hint="eastAsia"/>
                <w:sz w:val="28"/>
              </w:rPr>
              <w:t>“互联网</w:t>
            </w:r>
            <w:r w:rsidRPr="00DB027B">
              <w:rPr>
                <w:rFonts w:ascii="仿宋" w:eastAsia="仿宋" w:hAnsi="仿宋"/>
                <w:sz w:val="28"/>
              </w:rPr>
              <w:t>+”产业赛道参赛项目筹备致胜策略》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DB027B">
              <w:rPr>
                <w:rFonts w:ascii="仿宋" w:eastAsia="仿宋" w:hAnsi="仿宋" w:hint="eastAsia"/>
                <w:sz w:val="28"/>
              </w:rPr>
              <w:t>岳亮</w:t>
            </w:r>
            <w:proofErr w:type="gramEnd"/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12 月 15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《如何六分钟打动评委，路演要讲什么？》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张征兵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12 月 22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《创业计划书的减重与增肌》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王智晓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12 月 29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《以赛促教，专创融合：从发明与创新谈中国国际互联网</w:t>
            </w:r>
            <w:r w:rsidRPr="00DB027B">
              <w:rPr>
                <w:rFonts w:ascii="仿宋" w:eastAsia="仿宋" w:hAnsi="仿宋"/>
                <w:sz w:val="28"/>
              </w:rPr>
              <w:t>+大学生创新创业大赛项目的培育》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proofErr w:type="gramStart"/>
            <w:r w:rsidRPr="00DB027B">
              <w:rPr>
                <w:rFonts w:ascii="仿宋" w:eastAsia="仿宋" w:hAnsi="仿宋" w:hint="eastAsia"/>
                <w:sz w:val="28"/>
              </w:rPr>
              <w:t>袁盎</w:t>
            </w:r>
            <w:proofErr w:type="gramEnd"/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 月 5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《如何挑选双创项目以及如何激发学生的创造性》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许军</w:t>
            </w:r>
          </w:p>
        </w:tc>
      </w:tr>
      <w:tr w:rsidR="00DB027B" w:rsidTr="00DB027B">
        <w:trPr>
          <w:trHeight w:val="964"/>
          <w:jc w:val="center"/>
        </w:trPr>
        <w:tc>
          <w:tcPr>
            <w:tcW w:w="2263" w:type="dxa"/>
            <w:vAlign w:val="center"/>
          </w:tcPr>
          <w:p w:rsidR="00DB027B" w:rsidRPr="00DB027B" w:rsidRDefault="00DB027B" w:rsidP="00DB027B">
            <w:pPr>
              <w:spacing w:line="400" w:lineRule="exact"/>
              <w:jc w:val="center"/>
              <w:rPr>
                <w:rFonts w:ascii="仿宋" w:eastAsia="仿宋" w:hAnsi="仿宋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 月 12 日</w:t>
            </w:r>
          </w:p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/>
                <w:sz w:val="28"/>
              </w:rPr>
              <w:t>19：30-20：30</w:t>
            </w:r>
          </w:p>
        </w:tc>
        <w:tc>
          <w:tcPr>
            <w:tcW w:w="6385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《创新创业大赛解读及参赛技巧》</w:t>
            </w:r>
          </w:p>
        </w:tc>
        <w:tc>
          <w:tcPr>
            <w:tcW w:w="1139" w:type="dxa"/>
            <w:vAlign w:val="center"/>
          </w:tcPr>
          <w:p w:rsidR="00DB027B" w:rsidRDefault="00DB027B" w:rsidP="00DB027B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</w:rPr>
            </w:pPr>
            <w:r w:rsidRPr="00DB027B">
              <w:rPr>
                <w:rFonts w:ascii="仿宋" w:eastAsia="仿宋" w:hAnsi="仿宋" w:hint="eastAsia"/>
                <w:sz w:val="28"/>
              </w:rPr>
              <w:t>王科</w:t>
            </w:r>
          </w:p>
        </w:tc>
      </w:tr>
    </w:tbl>
    <w:p w:rsidR="00DB027B" w:rsidRPr="00DB027B" w:rsidRDefault="00DB027B" w:rsidP="00DB027B">
      <w:pPr>
        <w:jc w:val="center"/>
        <w:rPr>
          <w:rFonts w:ascii="仿宋" w:eastAsia="仿宋" w:hAnsi="仿宋" w:hint="eastAsia"/>
          <w:sz w:val="28"/>
        </w:rPr>
      </w:pPr>
    </w:p>
    <w:sectPr w:rsidR="00DB027B" w:rsidRPr="00DB0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7B"/>
    <w:rsid w:val="0036015B"/>
    <w:rsid w:val="006952CF"/>
    <w:rsid w:val="00DB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3CC3"/>
  <w15:chartTrackingRefBased/>
  <w15:docId w15:val="{E3F2ED32-A59A-4A20-A2FF-BFD96013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2022-10-26T09:30:00Z</dcterms:created>
  <dcterms:modified xsi:type="dcterms:W3CDTF">2022-10-26T09:41:00Z</dcterms:modified>
</cp:coreProperties>
</file>