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C8C" w:rsidRDefault="00322DE6" w:rsidP="00A954FB">
      <w:pPr>
        <w:pStyle w:val="1"/>
        <w:jc w:val="center"/>
      </w:pPr>
      <w:r>
        <w:rPr>
          <w:rFonts w:hint="eastAsia"/>
        </w:rPr>
        <w:t>中国电建市政建设集团有限公司</w:t>
      </w:r>
    </w:p>
    <w:p w:rsidR="00DB1C8C" w:rsidRDefault="00322DE6">
      <w:pPr>
        <w:widowControl/>
        <w:spacing w:line="360" w:lineRule="auto"/>
        <w:rPr>
          <w:rFonts w:ascii="宋体" w:hAnsi="宋体"/>
          <w:b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</w:rPr>
        <w:t>一、</w:t>
      </w:r>
      <w:r w:rsidR="00A954FB">
        <w:rPr>
          <w:rFonts w:ascii="宋体" w:hAnsi="宋体" w:hint="eastAsia"/>
          <w:b/>
          <w:color w:val="000000"/>
          <w:kern w:val="0"/>
          <w:sz w:val="28"/>
          <w:szCs w:val="28"/>
        </w:rPr>
        <w:t>企业</w:t>
      </w:r>
      <w:r>
        <w:rPr>
          <w:rFonts w:ascii="宋体" w:hAnsi="宋体" w:hint="eastAsia"/>
          <w:b/>
          <w:color w:val="000000"/>
          <w:kern w:val="0"/>
          <w:sz w:val="28"/>
          <w:szCs w:val="28"/>
        </w:rPr>
        <w:t>简介</w:t>
      </w:r>
    </w:p>
    <w:p w:rsidR="00DB1C8C" w:rsidRDefault="00322DE6">
      <w:pPr>
        <w:widowControl/>
        <w:wordWrap w:val="0"/>
        <w:spacing w:line="56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中国电建市政建设集团有限公司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(STECOL CORPORATION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,简称“中国电建市政集团”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，是世界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500强企业——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中国电力建设集团有限公司旗下特级企业、中国电力建设股份有限公司全资子公司，是一家具备大型基础设施投资建设、工程承包与运营管理能力的央企建筑集团。公司总部位于天津滨海高新区，注册资本金20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亿元，总资产15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4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亿元，201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7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年度营业收入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121</w:t>
      </w:r>
      <w:r>
        <w:rPr>
          <w:rFonts w:ascii="宋体" w:eastAsia="宋体" w:hAnsi="宋体" w:cs="宋体"/>
          <w:color w:val="000000"/>
          <w:kern w:val="0"/>
          <w:sz w:val="28"/>
          <w:szCs w:val="28"/>
        </w:rPr>
        <w:t>亿元。</w:t>
      </w:r>
    </w:p>
    <w:p w:rsidR="00DB1C8C" w:rsidRDefault="00322DE6">
      <w:pPr>
        <w:widowControl/>
        <w:shd w:val="clear" w:color="auto" w:fill="FFFFFF"/>
        <w:wordWrap w:val="0"/>
        <w:spacing w:line="560" w:lineRule="atLeast"/>
        <w:ind w:firstLine="560"/>
        <w:rPr>
          <w:rFonts w:ascii="宋体" w:eastAsia="宋体" w:hAnsi="宋体" w:cs="宋体"/>
          <w:color w:val="000000"/>
          <w:kern w:val="0"/>
          <w:sz w:val="29"/>
          <w:szCs w:val="29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司具有市政公用工程施工总承包特级资质，具有建筑、公路、水利水电、机电工程施工总承包壹级资质，以及钢结构、公路路面、公路路基、地基基础工程等专业承包壹级资质和铁路、电力等多项工程施工总承包资质，通过了质量、环境和职业健康安全管理体系认证。</w:t>
      </w:r>
    </w:p>
    <w:p w:rsidR="00DB1C8C" w:rsidRDefault="00322DE6">
      <w:pPr>
        <w:widowControl/>
        <w:shd w:val="clear" w:color="auto" w:fill="FFFFFF"/>
        <w:wordWrap w:val="0"/>
        <w:spacing w:line="560" w:lineRule="atLeast"/>
        <w:ind w:firstLine="560"/>
        <w:rPr>
          <w:rFonts w:ascii="宋体" w:eastAsia="宋体" w:hAnsi="宋体" w:cs="宋体"/>
          <w:color w:val="000000"/>
          <w:kern w:val="0"/>
          <w:sz w:val="29"/>
          <w:szCs w:val="29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公司积极践行“责任、创新、诚信、共赢”的核心价值观，努力以一流的业绩回报社会，多年保持了国家 AAA信用企业荣誉，承建工程多次获得鲁班奖、“国家优质工程奖”、“全国市政金杯示范工程奖”，企业获得“全国文明单位”、“中国建筑业竞争力百强企业”、“全国优秀施工企业”、“全国质量效益型先进施工企业”、“全国优秀水利企业”、“全国电力建设优秀施工企业”、“全国公路建设优秀企业”、“天津市百强企业”、“天津市诚信施工企业”等多项殊荣。</w:t>
      </w:r>
    </w:p>
    <w:p w:rsidR="00DB1C8C" w:rsidRDefault="00322DE6">
      <w:pPr>
        <w:widowControl/>
        <w:spacing w:line="360" w:lineRule="auto"/>
        <w:jc w:val="left"/>
        <w:rPr>
          <w:rFonts w:ascii="宋体" w:hAnsi="宋体"/>
          <w:b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</w:rPr>
        <w:t>二、招聘计划</w:t>
      </w:r>
    </w:p>
    <w:tbl>
      <w:tblPr>
        <w:tblStyle w:val="a6"/>
        <w:tblW w:w="7437" w:type="dxa"/>
        <w:tblInd w:w="448" w:type="dxa"/>
        <w:tblLayout w:type="fixed"/>
        <w:tblLook w:val="04A0"/>
      </w:tblPr>
      <w:tblGrid>
        <w:gridCol w:w="2779"/>
        <w:gridCol w:w="1134"/>
        <w:gridCol w:w="2126"/>
        <w:gridCol w:w="1398"/>
      </w:tblGrid>
      <w:tr w:rsidR="00DB1C8C" w:rsidTr="00A954FB">
        <w:tc>
          <w:tcPr>
            <w:tcW w:w="2779" w:type="dxa"/>
            <w:vAlign w:val="center"/>
          </w:tcPr>
          <w:p w:rsidR="00DB1C8C" w:rsidRDefault="00322DE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招聘专业范围</w:t>
            </w:r>
          </w:p>
        </w:tc>
        <w:tc>
          <w:tcPr>
            <w:tcW w:w="1134" w:type="dxa"/>
            <w:vAlign w:val="center"/>
          </w:tcPr>
          <w:p w:rsidR="00DB1C8C" w:rsidRDefault="00322DE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招聘人数</w:t>
            </w:r>
          </w:p>
        </w:tc>
        <w:tc>
          <w:tcPr>
            <w:tcW w:w="2126" w:type="dxa"/>
            <w:vAlign w:val="center"/>
          </w:tcPr>
          <w:p w:rsidR="00DB1C8C" w:rsidRDefault="00322DE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资格要求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（学历层次、外语水平等）</w:t>
            </w:r>
          </w:p>
        </w:tc>
        <w:tc>
          <w:tcPr>
            <w:tcW w:w="1398" w:type="dxa"/>
            <w:vAlign w:val="center"/>
          </w:tcPr>
          <w:p w:rsidR="00DB1C8C" w:rsidRDefault="00322DE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其他要求</w:t>
            </w:r>
          </w:p>
        </w:tc>
      </w:tr>
      <w:tr w:rsidR="00DB1C8C" w:rsidTr="00A954FB">
        <w:tc>
          <w:tcPr>
            <w:tcW w:w="2779" w:type="dxa"/>
            <w:vAlign w:val="center"/>
          </w:tcPr>
          <w:p w:rsidR="00DB1C8C" w:rsidRDefault="00322DE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利水电工程、土木工程、城市地下空间工程、道路桥梁与河渡工程、农业水利工程、地质工程、勘查技术与工程、交通工程、电气工程及其自动化、能源与动力工程、机械工程、机械设计制造及其自动化、无机非金属材料工程、焊接技术与工程、测绘工程、安全工程、环境工程、工程管理、工程造价、人力资源管理、会计学、财务管理、英语、法语、俄语</w:t>
            </w:r>
          </w:p>
        </w:tc>
        <w:tc>
          <w:tcPr>
            <w:tcW w:w="1134" w:type="dxa"/>
            <w:vAlign w:val="center"/>
          </w:tcPr>
          <w:p w:rsidR="00DB1C8C" w:rsidRDefault="00322DE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300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DB1C8C" w:rsidRDefault="00322DE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1、大学本科及以上学历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2、英语四六级优先考虑</w:t>
            </w:r>
          </w:p>
        </w:tc>
        <w:tc>
          <w:tcPr>
            <w:tcW w:w="1398" w:type="dxa"/>
            <w:vAlign w:val="center"/>
          </w:tcPr>
          <w:p w:rsidR="00DB1C8C" w:rsidRDefault="00DB1C8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DB1C8C" w:rsidRDefault="00322DE6">
      <w:pPr>
        <w:widowControl/>
        <w:spacing w:line="360" w:lineRule="auto"/>
        <w:jc w:val="left"/>
        <w:rPr>
          <w:rFonts w:ascii="宋体" w:hAnsi="宋体"/>
          <w:b/>
          <w:color w:val="000000"/>
          <w:kern w:val="0"/>
          <w:sz w:val="28"/>
          <w:szCs w:val="28"/>
        </w:rPr>
      </w:pPr>
      <w:r>
        <w:rPr>
          <w:rFonts w:ascii="宋体" w:hAnsi="宋体" w:hint="eastAsia"/>
          <w:b/>
          <w:color w:val="000000"/>
          <w:kern w:val="0"/>
          <w:sz w:val="28"/>
          <w:szCs w:val="28"/>
        </w:rPr>
        <w:t>三、</w:t>
      </w:r>
      <w:r w:rsidR="00A954FB">
        <w:rPr>
          <w:rFonts w:ascii="宋体" w:hAnsi="宋体" w:hint="eastAsia"/>
          <w:b/>
          <w:color w:val="000000"/>
          <w:kern w:val="0"/>
          <w:sz w:val="28"/>
          <w:szCs w:val="28"/>
        </w:rPr>
        <w:t>联系人及</w:t>
      </w:r>
      <w:r>
        <w:rPr>
          <w:rFonts w:ascii="宋体" w:hAnsi="宋体" w:hint="eastAsia"/>
          <w:b/>
          <w:color w:val="000000"/>
          <w:kern w:val="0"/>
          <w:sz w:val="28"/>
          <w:szCs w:val="28"/>
        </w:rPr>
        <w:t>联系方式</w:t>
      </w:r>
    </w:p>
    <w:p w:rsidR="00DB1C8C" w:rsidRDefault="00322DE6" w:rsidP="00A954FB">
      <w:pPr>
        <w:widowControl/>
        <w:shd w:val="clear" w:color="auto" w:fill="FFFFFF"/>
        <w:spacing w:line="360" w:lineRule="auto"/>
        <w:ind w:firstLineChars="250" w:firstLine="700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联 系 人：曹培军 </w:t>
      </w:r>
      <w:r w:rsidR="00A954FB">
        <w:rPr>
          <w:rFonts w:ascii="宋体" w:hAnsi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/>
          <w:color w:val="000000"/>
          <w:kern w:val="0"/>
          <w:sz w:val="28"/>
          <w:szCs w:val="28"/>
        </w:rPr>
        <w:t>022-585690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35    </w:t>
      </w:r>
    </w:p>
    <w:p w:rsidR="00DB1C8C" w:rsidRPr="00F22A05" w:rsidRDefault="00322DE6" w:rsidP="00F22A05">
      <w:pPr>
        <w:widowControl/>
        <w:shd w:val="clear" w:color="auto" w:fill="FFFFFF"/>
        <w:spacing w:line="360" w:lineRule="auto"/>
        <w:ind w:firstLineChars="250" w:firstLine="700"/>
        <w:jc w:val="left"/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/>
          <w:color w:val="000000"/>
          <w:kern w:val="0"/>
          <w:sz w:val="28"/>
          <w:szCs w:val="28"/>
        </w:rPr>
        <w:t>E-mail:ssj</w:t>
      </w:r>
      <w:r>
        <w:rPr>
          <w:rFonts w:ascii="宋体" w:hAnsi="宋体" w:hint="eastAsia"/>
          <w:color w:val="000000"/>
          <w:kern w:val="0"/>
          <w:sz w:val="28"/>
          <w:szCs w:val="28"/>
        </w:rPr>
        <w:t>rsk</w:t>
      </w:r>
      <w:r>
        <w:rPr>
          <w:rFonts w:ascii="宋体" w:hAnsi="宋体"/>
          <w:color w:val="000000"/>
          <w:kern w:val="0"/>
          <w:sz w:val="28"/>
          <w:szCs w:val="28"/>
        </w:rPr>
        <w:t>@</w:t>
      </w:r>
      <w:r>
        <w:rPr>
          <w:rFonts w:ascii="宋体" w:hAnsi="宋体" w:hint="eastAsia"/>
          <w:color w:val="000000"/>
          <w:kern w:val="0"/>
          <w:sz w:val="28"/>
          <w:szCs w:val="28"/>
        </w:rPr>
        <w:t>sina</w:t>
      </w:r>
      <w:r>
        <w:rPr>
          <w:rFonts w:ascii="宋体" w:hAnsi="宋体"/>
          <w:color w:val="000000"/>
          <w:kern w:val="0"/>
          <w:sz w:val="28"/>
          <w:szCs w:val="28"/>
        </w:rPr>
        <w:t>.com</w:t>
      </w:r>
    </w:p>
    <w:sectPr w:rsidR="00DB1C8C" w:rsidRPr="00F22A05" w:rsidSect="00DB1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A05" w:rsidRDefault="00F22A05" w:rsidP="00F22A05">
      <w:r>
        <w:separator/>
      </w:r>
    </w:p>
  </w:endnote>
  <w:endnote w:type="continuationSeparator" w:id="1">
    <w:p w:rsidR="00F22A05" w:rsidRDefault="00F22A05" w:rsidP="00F22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A05" w:rsidRDefault="00F22A05" w:rsidP="00F22A05">
      <w:r>
        <w:separator/>
      </w:r>
    </w:p>
  </w:footnote>
  <w:footnote w:type="continuationSeparator" w:id="1">
    <w:p w:rsidR="00F22A05" w:rsidRDefault="00F22A05" w:rsidP="00F22A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7A61"/>
    <w:rsid w:val="000366DB"/>
    <w:rsid w:val="00037CA5"/>
    <w:rsid w:val="00190091"/>
    <w:rsid w:val="00202076"/>
    <w:rsid w:val="00244678"/>
    <w:rsid w:val="0027306A"/>
    <w:rsid w:val="00322DE6"/>
    <w:rsid w:val="00323B27"/>
    <w:rsid w:val="00573FB3"/>
    <w:rsid w:val="005C2A51"/>
    <w:rsid w:val="00607A61"/>
    <w:rsid w:val="008A2084"/>
    <w:rsid w:val="008A31AB"/>
    <w:rsid w:val="009B03A6"/>
    <w:rsid w:val="009F4DF5"/>
    <w:rsid w:val="00A4693E"/>
    <w:rsid w:val="00A954FB"/>
    <w:rsid w:val="00D80A11"/>
    <w:rsid w:val="00D834C2"/>
    <w:rsid w:val="00DB1C8C"/>
    <w:rsid w:val="00DB2690"/>
    <w:rsid w:val="00E85EFD"/>
    <w:rsid w:val="00E91556"/>
    <w:rsid w:val="00EA5B26"/>
    <w:rsid w:val="00ED2656"/>
    <w:rsid w:val="00EF2B25"/>
    <w:rsid w:val="00EF6437"/>
    <w:rsid w:val="00F22A05"/>
    <w:rsid w:val="00FA5E1A"/>
    <w:rsid w:val="09C94561"/>
    <w:rsid w:val="155F1C12"/>
    <w:rsid w:val="32711699"/>
    <w:rsid w:val="3FC3023D"/>
    <w:rsid w:val="508849C6"/>
    <w:rsid w:val="5463310B"/>
    <w:rsid w:val="59F260B6"/>
    <w:rsid w:val="752D2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954F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B1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B1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DB1C8C"/>
    <w:pPr>
      <w:widowControl/>
      <w:wordWrap w:val="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DB1C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DB1C8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B1C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954FB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707</Characters>
  <Application>Microsoft Office Word</Application>
  <DocSecurity>0</DocSecurity>
  <Lines>5</Lines>
  <Paragraphs>1</Paragraphs>
  <ScaleCrop>false</ScaleCrop>
  <Company>微软中国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申文娟</dc:creator>
  <cp:lastModifiedBy>Administrator</cp:lastModifiedBy>
  <cp:revision>4</cp:revision>
  <dcterms:created xsi:type="dcterms:W3CDTF">2018-08-31T08:39:00Z</dcterms:created>
  <dcterms:modified xsi:type="dcterms:W3CDTF">2018-09-07T03:07:00Z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2052-11.1.0.7811</vt:lpwstr>
  </property>
</Properties>
</file>