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C7" w:rsidRDefault="00984A66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中国水利水电第四工程局有限公司</w:t>
      </w:r>
    </w:p>
    <w:p w:rsidR="000958C7" w:rsidRDefault="00984A66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一、企业简介</w:t>
      </w:r>
    </w:p>
    <w:p w:rsidR="000958C7" w:rsidRDefault="00984A66">
      <w:pPr>
        <w:widowControl/>
        <w:ind w:firstLineChars="200" w:firstLine="640"/>
        <w:jc w:val="left"/>
        <w:rPr>
          <w:rStyle w:val="a6"/>
          <w:rFonts w:ascii="仿宋_GB2312" w:eastAsia="仿宋_GB2312" w:hAnsi="楷体_GB2312"/>
          <w:b w:val="0"/>
          <w:color w:val="2B2B2B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中国水利水电第四工程局有限公司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中国电力建设集团（股份）有限公司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的特级子企业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。企业注册资本金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10.43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亿，注册地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青海省西宁市，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现有员工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8000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余人，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2017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年资产总额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220.28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亿元，全年完成营业收入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172.72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亿元。公司是集投融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资、勘察设计、制造、运营管理、施工总承包特级为一体的综合性跨国大型中央企业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Style w:val="a6"/>
          <w:rFonts w:ascii="仿宋_GB2312" w:eastAsia="仿宋_GB2312" w:hAnsi="楷体_GB2312" w:hint="eastAsia"/>
          <w:b w:val="0"/>
          <w:color w:val="2B2B2B"/>
          <w:sz w:val="32"/>
          <w:szCs w:val="32"/>
        </w:rPr>
        <w:t>在高陡边坡开挖支护、混凝土筑坝、水轮机组安装、基础处理、金结制安、输水渡槽、盾构、隧洞施工、装备制造、大型缆机群安拆运行等领域技术水平居世界或行业领先，</w:t>
      </w:r>
      <w:r>
        <w:rPr>
          <w:rStyle w:val="a6"/>
          <w:rFonts w:ascii="仿宋_GB2312" w:eastAsia="仿宋_GB2312" w:hAnsi="楷体_GB2312" w:hint="eastAsia"/>
          <w:b w:val="0"/>
          <w:color w:val="2B2B2B"/>
          <w:sz w:val="32"/>
          <w:szCs w:val="32"/>
        </w:rPr>
        <w:t>拥有</w:t>
      </w:r>
      <w:r>
        <w:rPr>
          <w:rStyle w:val="a6"/>
          <w:rFonts w:ascii="仿宋_GB2312" w:eastAsia="仿宋_GB2312" w:hAnsi="楷体_GB2312" w:hint="eastAsia"/>
          <w:b w:val="0"/>
          <w:color w:val="2B2B2B"/>
          <w:sz w:val="32"/>
          <w:szCs w:val="32"/>
        </w:rPr>
        <w:t>工程测绘国家甲级资质，水利水电工程总承包特级，市政公用工程、建筑工程总承包一级，钢结构、输变电、起重、地基基础等专业承包一级资质。</w:t>
      </w:r>
    </w:p>
    <w:p w:rsidR="000958C7" w:rsidRDefault="00984A66">
      <w:pPr>
        <w:numPr>
          <w:ilvl w:val="0"/>
          <w:numId w:val="1"/>
        </w:num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招聘计划</w:t>
      </w:r>
    </w:p>
    <w:tbl>
      <w:tblPr>
        <w:tblStyle w:val="a7"/>
        <w:tblW w:w="7796" w:type="dxa"/>
        <w:tblInd w:w="534" w:type="dxa"/>
        <w:tblLayout w:type="fixed"/>
        <w:tblLook w:val="04A0"/>
      </w:tblPr>
      <w:tblGrid>
        <w:gridCol w:w="1910"/>
        <w:gridCol w:w="1775"/>
        <w:gridCol w:w="2126"/>
        <w:gridCol w:w="1985"/>
      </w:tblGrid>
      <w:tr w:rsidR="000958C7" w:rsidTr="00984A66">
        <w:tc>
          <w:tcPr>
            <w:tcW w:w="1910" w:type="dxa"/>
            <w:vAlign w:val="center"/>
          </w:tcPr>
          <w:p w:rsidR="000958C7" w:rsidRDefault="00984A66" w:rsidP="00984A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招聘专业范围</w:t>
            </w:r>
          </w:p>
        </w:tc>
        <w:tc>
          <w:tcPr>
            <w:tcW w:w="1775" w:type="dxa"/>
            <w:vAlign w:val="center"/>
          </w:tcPr>
          <w:p w:rsidR="000958C7" w:rsidRDefault="00984A66" w:rsidP="00984A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招聘总人数</w:t>
            </w:r>
          </w:p>
        </w:tc>
        <w:tc>
          <w:tcPr>
            <w:tcW w:w="2126" w:type="dxa"/>
            <w:vAlign w:val="center"/>
          </w:tcPr>
          <w:p w:rsidR="000958C7" w:rsidRDefault="00984A66" w:rsidP="00984A66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学历层次及外语水平要求</w:t>
            </w:r>
          </w:p>
        </w:tc>
        <w:tc>
          <w:tcPr>
            <w:tcW w:w="1985" w:type="dxa"/>
            <w:vAlign w:val="center"/>
          </w:tcPr>
          <w:p w:rsidR="000958C7" w:rsidRDefault="00984A66" w:rsidP="00984A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其他要求</w:t>
            </w:r>
          </w:p>
        </w:tc>
      </w:tr>
      <w:tr w:rsidR="000958C7" w:rsidTr="00984A66">
        <w:tc>
          <w:tcPr>
            <w:tcW w:w="1910" w:type="dxa"/>
            <w:vAlign w:val="center"/>
          </w:tcPr>
          <w:p w:rsidR="000958C7" w:rsidRDefault="00984A66" w:rsidP="00984A66">
            <w:pPr>
              <w:ind w:firstLine="645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2"/>
              </w:rPr>
              <w:t>土木工程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类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（道路与桥梁、市政、岩土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、地下建筑、隧道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）、水利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类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、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测绘类、机械类、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电气类、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材料类、轨道交通类、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财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务类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、人力资源管理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类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、法律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类、行政管理类、新闻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lastRenderedPageBreak/>
              <w:t>类、信息管理类，以及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安全工程、工程管理、工程造价、能源与动力工程、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物流管理、环境工程、电子信息工程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等相关专业</w:t>
            </w:r>
          </w:p>
        </w:tc>
        <w:tc>
          <w:tcPr>
            <w:tcW w:w="1775" w:type="dxa"/>
            <w:vAlign w:val="center"/>
          </w:tcPr>
          <w:p w:rsidR="000958C7" w:rsidRDefault="00984A66" w:rsidP="00984A66">
            <w:pPr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lastRenderedPageBreak/>
              <w:t>5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50</w:t>
            </w:r>
          </w:p>
        </w:tc>
        <w:tc>
          <w:tcPr>
            <w:tcW w:w="2126" w:type="dxa"/>
            <w:vAlign w:val="center"/>
          </w:tcPr>
          <w:p w:rsidR="000958C7" w:rsidRDefault="00984A66" w:rsidP="00984A66">
            <w:pPr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28"/>
              </w:rPr>
              <w:t>应</w:t>
            </w:r>
            <w:r>
              <w:rPr>
                <w:rFonts w:ascii="仿宋_GB2312" w:eastAsia="仿宋_GB2312" w:hint="eastAsia"/>
                <w:sz w:val="32"/>
                <w:szCs w:val="28"/>
              </w:rPr>
              <w:t>届统招全日制大学本</w:t>
            </w:r>
            <w:r>
              <w:rPr>
                <w:rFonts w:ascii="仿宋_GB2312" w:eastAsia="仿宋_GB2312" w:hint="eastAsia"/>
                <w:sz w:val="32"/>
                <w:szCs w:val="28"/>
              </w:rPr>
              <w:lastRenderedPageBreak/>
              <w:t>科及以上学历</w:t>
            </w:r>
          </w:p>
        </w:tc>
        <w:tc>
          <w:tcPr>
            <w:tcW w:w="1985" w:type="dxa"/>
            <w:vAlign w:val="center"/>
          </w:tcPr>
          <w:p w:rsidR="000958C7" w:rsidRDefault="00984A66" w:rsidP="00984A66">
            <w:pPr>
              <w:jc w:val="center"/>
              <w:rPr>
                <w:rFonts w:ascii="仿宋_GB2312" w:eastAsia="仿宋_GB2312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lastRenderedPageBreak/>
              <w:t>1</w:t>
            </w:r>
            <w:r>
              <w:rPr>
                <w:rFonts w:ascii="仿宋_GB2312" w:eastAsia="仿宋_GB2312" w:hint="eastAsia"/>
                <w:sz w:val="24"/>
                <w:szCs w:val="22"/>
              </w:rPr>
              <w:t>、</w:t>
            </w:r>
            <w:r>
              <w:rPr>
                <w:rFonts w:ascii="仿宋_GB2312" w:eastAsia="仿宋_GB2312"/>
                <w:sz w:val="24"/>
                <w:szCs w:val="22"/>
              </w:rPr>
              <w:t>对建筑行业有较明确的认知和认可，有意向在建筑行业发展，服从公司的工作安排；</w:t>
            </w:r>
          </w:p>
          <w:p w:rsidR="000958C7" w:rsidRDefault="00984A66" w:rsidP="00984A66">
            <w:pPr>
              <w:jc w:val="center"/>
              <w:rPr>
                <w:rFonts w:ascii="仿宋_GB2312" w:eastAsia="仿宋_GB2312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2</w:t>
            </w:r>
            <w:r>
              <w:rPr>
                <w:rFonts w:ascii="仿宋_GB2312" w:eastAsia="仿宋_GB2312" w:hint="eastAsia"/>
                <w:sz w:val="24"/>
                <w:szCs w:val="22"/>
              </w:rPr>
              <w:t>、勇于接受挑战和承受工作压力，能在生产一线接受锻炼；</w:t>
            </w:r>
          </w:p>
          <w:p w:rsidR="000958C7" w:rsidRDefault="00984A66" w:rsidP="00984A66">
            <w:pPr>
              <w:jc w:val="center"/>
              <w:rPr>
                <w:rFonts w:ascii="仿宋_GB2312" w:eastAsia="仿宋_GB2312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3</w:t>
            </w:r>
            <w:r>
              <w:rPr>
                <w:rFonts w:ascii="仿宋_GB2312" w:eastAsia="仿宋_GB2312" w:hint="eastAsia"/>
                <w:sz w:val="24"/>
                <w:szCs w:val="22"/>
              </w:rPr>
              <w:t>、</w:t>
            </w:r>
            <w:r>
              <w:rPr>
                <w:rFonts w:ascii="仿宋_GB2312" w:eastAsia="仿宋_GB2312"/>
                <w:sz w:val="24"/>
                <w:szCs w:val="22"/>
              </w:rPr>
              <w:t>有较强的责任</w:t>
            </w:r>
            <w:r>
              <w:rPr>
                <w:rFonts w:ascii="仿宋_GB2312" w:eastAsia="仿宋_GB2312"/>
                <w:sz w:val="24"/>
                <w:szCs w:val="22"/>
              </w:rPr>
              <w:lastRenderedPageBreak/>
              <w:t>心和进取心，有团队精神，心态好，认同公司文化</w:t>
            </w:r>
            <w:r>
              <w:rPr>
                <w:rFonts w:ascii="仿宋_GB2312" w:eastAsia="仿宋_GB2312" w:hint="eastAsia"/>
                <w:sz w:val="24"/>
                <w:szCs w:val="22"/>
              </w:rPr>
              <w:t>；</w:t>
            </w:r>
          </w:p>
          <w:p w:rsidR="000958C7" w:rsidRDefault="00984A66" w:rsidP="00984A66">
            <w:pPr>
              <w:jc w:val="center"/>
              <w:rPr>
                <w:rFonts w:ascii="仿宋_GB2312" w:eastAsia="仿宋_GB2312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4</w:t>
            </w:r>
            <w:r>
              <w:rPr>
                <w:rFonts w:ascii="仿宋_GB2312" w:eastAsia="仿宋_GB2312" w:hint="eastAsia"/>
                <w:sz w:val="24"/>
                <w:szCs w:val="22"/>
              </w:rPr>
              <w:t>、成绩优秀、党员、学生干部、有特长者优先；</w:t>
            </w:r>
          </w:p>
          <w:p w:rsidR="000958C7" w:rsidRDefault="00984A66" w:rsidP="00984A66">
            <w:pPr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5</w:t>
            </w:r>
            <w:r>
              <w:rPr>
                <w:rFonts w:ascii="仿宋_GB2312" w:eastAsia="仿宋_GB2312" w:hint="eastAsia"/>
                <w:sz w:val="24"/>
                <w:szCs w:val="22"/>
              </w:rPr>
              <w:t>、应届统招全日制大学本科及以上学历。</w:t>
            </w:r>
          </w:p>
        </w:tc>
      </w:tr>
    </w:tbl>
    <w:p w:rsidR="000958C7" w:rsidRDefault="00984A66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三、联系人及</w:t>
      </w:r>
      <w:r>
        <w:rPr>
          <w:rFonts w:ascii="仿宋_GB2312" w:eastAsia="仿宋_GB2312" w:hint="eastAsia"/>
          <w:b/>
          <w:sz w:val="32"/>
          <w:szCs w:val="32"/>
        </w:rPr>
        <w:t>联系方式</w:t>
      </w:r>
    </w:p>
    <w:p w:rsidR="000958C7" w:rsidRDefault="00984A6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 w:hint="eastAsia"/>
          <w:sz w:val="32"/>
          <w:szCs w:val="32"/>
        </w:rPr>
        <w:t>代晋良</w:t>
      </w:r>
    </w:p>
    <w:p w:rsidR="000958C7" w:rsidRDefault="00984A6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联系方式：</w:t>
      </w:r>
      <w:r>
        <w:rPr>
          <w:rFonts w:ascii="仿宋_GB2312" w:eastAsia="仿宋_GB2312" w:hint="eastAsia"/>
          <w:sz w:val="32"/>
          <w:szCs w:val="32"/>
        </w:rPr>
        <w:t>13997139397</w:t>
      </w:r>
    </w:p>
    <w:p w:rsidR="000958C7" w:rsidRDefault="00984A6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简历投递邮箱：</w:t>
      </w:r>
      <w:r>
        <w:rPr>
          <w:rFonts w:ascii="仿宋_GB2312" w:eastAsia="仿宋_GB2312" w:hint="eastAsia"/>
          <w:sz w:val="32"/>
          <w:szCs w:val="32"/>
        </w:rPr>
        <w:t>sdsj_hr@163.com</w:t>
      </w:r>
      <w:bookmarkStart w:id="0" w:name="_GoBack"/>
      <w:bookmarkEnd w:id="0"/>
    </w:p>
    <w:p w:rsidR="000958C7" w:rsidRDefault="00984A66">
      <w:pPr>
        <w:ind w:firstLine="645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b/>
          <w:bCs/>
          <w:sz w:val="32"/>
          <w:szCs w:val="28"/>
        </w:rPr>
        <w:t>最新公司信息请关注“今日四局</w:t>
      </w:r>
      <w:r>
        <w:rPr>
          <w:rFonts w:ascii="仿宋_GB2312" w:eastAsia="仿宋_GB2312" w:hint="eastAsia"/>
          <w:sz w:val="32"/>
          <w:szCs w:val="28"/>
        </w:rPr>
        <w:t>”</w:t>
      </w:r>
      <w:r>
        <w:rPr>
          <w:rFonts w:ascii="仿宋_GB2312" w:eastAsia="仿宋_GB2312" w:hint="eastAsia"/>
          <w:b/>
          <w:bCs/>
          <w:sz w:val="32"/>
          <w:szCs w:val="28"/>
        </w:rPr>
        <w:t>微信号：</w:t>
      </w:r>
      <w:r>
        <w:rPr>
          <w:rFonts w:ascii="仿宋_GB2312" w:eastAsia="仿宋_GB2312" w:hint="eastAsia"/>
          <w:b/>
          <w:bCs/>
          <w:sz w:val="32"/>
          <w:szCs w:val="28"/>
        </w:rPr>
        <w:t xml:space="preserve">sdsj00168 </w:t>
      </w:r>
    </w:p>
    <w:p w:rsidR="000958C7" w:rsidRDefault="00984A66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仿宋_GB2312" w:eastAsia="仿宋_GB2312"/>
          <w:noProof/>
          <w:sz w:val="32"/>
          <w:szCs w:val="28"/>
        </w:rPr>
        <w:drawing>
          <wp:inline distT="0" distB="0" distL="0" distR="0">
            <wp:extent cx="2095500" cy="2095500"/>
            <wp:effectExtent l="19050" t="0" r="0" b="0"/>
            <wp:docPr id="1" name="图片 1" descr="今日四局微信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今日四局微信二维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58C7" w:rsidSect="00095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A66" w:rsidRDefault="00984A66" w:rsidP="00984A66">
      <w:r>
        <w:separator/>
      </w:r>
    </w:p>
  </w:endnote>
  <w:endnote w:type="continuationSeparator" w:id="1">
    <w:p w:rsidR="00984A66" w:rsidRDefault="00984A66" w:rsidP="00984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A66" w:rsidRDefault="00984A66" w:rsidP="00984A66">
      <w:r>
        <w:separator/>
      </w:r>
    </w:p>
  </w:footnote>
  <w:footnote w:type="continuationSeparator" w:id="1">
    <w:p w:rsidR="00984A66" w:rsidRDefault="00984A66" w:rsidP="00984A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F9CAE"/>
    <w:multiLevelType w:val="singleLevel"/>
    <w:tmpl w:val="5B8F9CAE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4AD"/>
    <w:rsid w:val="000958C7"/>
    <w:rsid w:val="00744E93"/>
    <w:rsid w:val="008D1DBD"/>
    <w:rsid w:val="00984A66"/>
    <w:rsid w:val="009F14AD"/>
    <w:rsid w:val="00A67F68"/>
    <w:rsid w:val="06FF5582"/>
    <w:rsid w:val="074D31FF"/>
    <w:rsid w:val="0C8E74A2"/>
    <w:rsid w:val="1A4A48DD"/>
    <w:rsid w:val="3D754BAE"/>
    <w:rsid w:val="5F1A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8C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095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095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0958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sid w:val="000958C7"/>
    <w:rPr>
      <w:b/>
      <w:bCs/>
    </w:rPr>
  </w:style>
  <w:style w:type="table" w:styleId="a7">
    <w:name w:val="Table Grid"/>
    <w:basedOn w:val="a1"/>
    <w:qFormat/>
    <w:rsid w:val="00095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958C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0958C7"/>
    <w:rPr>
      <w:kern w:val="2"/>
      <w:sz w:val="18"/>
      <w:szCs w:val="18"/>
    </w:rPr>
  </w:style>
  <w:style w:type="paragraph" w:styleId="a8">
    <w:name w:val="Balloon Text"/>
    <w:basedOn w:val="a"/>
    <w:link w:val="Char1"/>
    <w:rsid w:val="00984A66"/>
    <w:rPr>
      <w:sz w:val="18"/>
      <w:szCs w:val="18"/>
    </w:rPr>
  </w:style>
  <w:style w:type="character" w:customStyle="1" w:styleId="Char1">
    <w:name w:val="批注框文本 Char"/>
    <w:basedOn w:val="a0"/>
    <w:link w:val="a8"/>
    <w:rsid w:val="00984A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78</Characters>
  <Application>Microsoft Office Word</Application>
  <DocSecurity>0</DocSecurity>
  <Lines>1</Lines>
  <Paragraphs>1</Paragraphs>
  <ScaleCrop>false</ScaleCrop>
  <Company>微软中国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三星</dc:creator>
  <cp:lastModifiedBy>Administrator</cp:lastModifiedBy>
  <cp:revision>3</cp:revision>
  <dcterms:created xsi:type="dcterms:W3CDTF">2014-10-29T12:08:00Z</dcterms:created>
  <dcterms:modified xsi:type="dcterms:W3CDTF">2018-09-07T02:17:00Z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