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F3" w:rsidRPr="00A647B2" w:rsidRDefault="00F304F3" w:rsidP="00F304F3">
      <w:pPr>
        <w:spacing w:line="360" w:lineRule="auto"/>
        <w:jc w:val="center"/>
        <w:rPr>
          <w:rFonts w:ascii="华文楷体" w:eastAsia="华文楷体" w:hAnsi="华文楷体"/>
          <w:color w:val="000000" w:themeColor="text1"/>
          <w:sz w:val="44"/>
          <w:szCs w:val="44"/>
        </w:rPr>
      </w:pPr>
      <w:r w:rsidRPr="00A647B2">
        <w:rPr>
          <w:rFonts w:ascii="华文楷体" w:eastAsia="华文楷体" w:hAnsi="华文楷体" w:hint="eastAsia"/>
          <w:color w:val="000000" w:themeColor="text1"/>
          <w:sz w:val="44"/>
          <w:szCs w:val="44"/>
        </w:rPr>
        <w:t>中国电建地产集团有限公司</w:t>
      </w:r>
    </w:p>
    <w:p w:rsidR="007B3AB6" w:rsidRPr="00F304F3" w:rsidRDefault="007B3AB6" w:rsidP="00F304F3">
      <w:pPr>
        <w:rPr>
          <w:rFonts w:ascii="仿宋_GB2312" w:eastAsia="仿宋_GB2312"/>
          <w:b/>
          <w:sz w:val="32"/>
          <w:szCs w:val="32"/>
        </w:rPr>
      </w:pPr>
      <w:r w:rsidRPr="00F304F3">
        <w:rPr>
          <w:rFonts w:ascii="仿宋_GB2312" w:eastAsia="仿宋_GB2312" w:hint="eastAsia"/>
          <w:b/>
          <w:sz w:val="32"/>
          <w:szCs w:val="32"/>
        </w:rPr>
        <w:t>一、企业</w:t>
      </w:r>
      <w:r w:rsidR="00AB1914">
        <w:rPr>
          <w:rFonts w:ascii="仿宋_GB2312" w:eastAsia="仿宋_GB2312" w:hint="eastAsia"/>
          <w:b/>
          <w:sz w:val="32"/>
          <w:szCs w:val="32"/>
        </w:rPr>
        <w:t>简介</w:t>
      </w:r>
    </w:p>
    <w:p w:rsidR="008A5017" w:rsidRPr="00A454C6" w:rsidRDefault="008A5017" w:rsidP="008840CF">
      <w:pPr>
        <w:spacing w:before="100" w:beforeAutospacing="1" w:after="100" w:afterAutospacing="1" w:line="300" w:lineRule="auto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A454C6">
        <w:rPr>
          <w:rFonts w:ascii="仿宋" w:eastAsia="仿宋" w:hAnsi="仿宋" w:hint="eastAsia"/>
          <w:color w:val="000000" w:themeColor="text1"/>
          <w:sz w:val="32"/>
          <w:szCs w:val="32"/>
        </w:rPr>
        <w:t>中国电建地产集团有限公司是中国电力建设集团（以下简称“中国电建”）旗下唯一从事房地产业务的成员企业</w:t>
      </w:r>
      <w:r w:rsidR="00942DE3" w:rsidRPr="00A454C6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  <w:r w:rsidR="00A454C6" w:rsidRPr="00A454C6">
        <w:rPr>
          <w:rFonts w:ascii="仿宋" w:eastAsia="仿宋" w:hAnsi="仿宋" w:hint="eastAsia"/>
          <w:color w:val="000000" w:themeColor="text1"/>
          <w:sz w:val="32"/>
          <w:szCs w:val="32"/>
        </w:rPr>
        <w:t>是国务院国资委核定的首批16家主营房地产开发与经营业务的中央企业之一，注册资本金70亿元，</w:t>
      </w:r>
      <w:r w:rsidR="00C50DA7">
        <w:rPr>
          <w:rFonts w:ascii="仿宋" w:eastAsia="仿宋" w:hAnsi="仿宋" w:hint="eastAsia"/>
          <w:color w:val="000000" w:themeColor="text1"/>
          <w:sz w:val="32"/>
          <w:szCs w:val="32"/>
        </w:rPr>
        <w:t>企业</w:t>
      </w:r>
      <w:bookmarkStart w:id="0" w:name="_GoBack"/>
      <w:bookmarkEnd w:id="0"/>
      <w:r w:rsidR="00A454C6" w:rsidRPr="00A454C6">
        <w:rPr>
          <w:rFonts w:ascii="仿宋" w:eastAsia="仿宋" w:hAnsi="仿宋" w:hint="eastAsia"/>
          <w:color w:val="000000" w:themeColor="text1"/>
          <w:sz w:val="32"/>
          <w:szCs w:val="32"/>
        </w:rPr>
        <w:t>总资产已达千亿。电建地产具备房地产开发企业壹级资质，资信等级AAA级。2017年销售合同额为298亿元，近五年销售年均复合增长率47.28%，营业收入年均复合增长率26.28%，利润年均复合增长率11.01%</w:t>
      </w:r>
      <w:r w:rsidR="004B0D47" w:rsidRPr="00A454C6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8A5017" w:rsidRPr="00A454C6" w:rsidRDefault="008A5017" w:rsidP="008840CF">
      <w:pPr>
        <w:pStyle w:val="a4"/>
        <w:shd w:val="clear" w:color="auto" w:fill="FFFFFF"/>
        <w:spacing w:line="300" w:lineRule="auto"/>
        <w:ind w:firstLineChars="200" w:firstLine="640"/>
        <w:jc w:val="both"/>
        <w:rPr>
          <w:rFonts w:ascii="仿宋" w:eastAsia="仿宋" w:hAnsi="仿宋" w:cs="Times New Roman"/>
          <w:color w:val="000000" w:themeColor="text1"/>
          <w:kern w:val="2"/>
          <w:sz w:val="32"/>
          <w:szCs w:val="32"/>
        </w:rPr>
      </w:pPr>
      <w:r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电建地产依托中国电建强大的资源优势、技术力量、资本支持和信用平台，以房地产开发与经营为核心业务，大力实施跨地域发展战略。业务范围涉及土地开发、房地产开发、物业管理。产品业态覆盖保障性住房项目、商品住宅、写字楼、酒店、城市综合体等等多种物业形态。</w:t>
      </w:r>
      <w:r w:rsidR="004B0D47"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公司</w:t>
      </w:r>
      <w:r w:rsidR="007B3AB6"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总部位于北京，并</w:t>
      </w:r>
      <w:r w:rsidR="004B0D47"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成立华北、华中、华东、华南、西南、中南6个区域总部、2个城市公司、物业公司、园林公司，并成为南国置业公司第一大股东</w:t>
      </w:r>
      <w:r w:rsidR="007B3AB6"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，</w:t>
      </w:r>
      <w:r w:rsidR="004B0D47"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公司员工总数3200余人。</w:t>
      </w:r>
      <w:r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公司在建开发项目80</w:t>
      </w:r>
      <w:r w:rsidR="008840CF"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多</w:t>
      </w:r>
      <w:r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个</w:t>
      </w:r>
      <w:r w:rsidR="007B3AB6"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，</w:t>
      </w:r>
      <w:r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项目已覆盖25个城市，包括：北京、上海、广州、深圳、佛山、天津、重庆、南京、杭州、武汉、长沙、成都、</w:t>
      </w:r>
      <w:r w:rsidR="00006A91"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西安、</w:t>
      </w:r>
      <w:r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郑州、太仓、三亚、林芝等。</w:t>
      </w:r>
    </w:p>
    <w:p w:rsidR="007B3AB6" w:rsidRPr="00A454C6" w:rsidRDefault="007B3AB6" w:rsidP="008840CF">
      <w:pPr>
        <w:pStyle w:val="a4"/>
        <w:shd w:val="clear" w:color="auto" w:fill="FFFFFF"/>
        <w:spacing w:line="300" w:lineRule="auto"/>
        <w:ind w:firstLineChars="200" w:firstLine="640"/>
        <w:jc w:val="both"/>
        <w:rPr>
          <w:rFonts w:ascii="仿宋" w:eastAsia="仿宋" w:hAnsi="仿宋" w:cs="Times New Roman"/>
          <w:color w:val="000000" w:themeColor="text1"/>
          <w:kern w:val="2"/>
          <w:sz w:val="32"/>
          <w:szCs w:val="32"/>
        </w:rPr>
      </w:pPr>
      <w:r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lastRenderedPageBreak/>
        <w:t>公司为员工提供具有竞争力的薪酬、福利。除国家规定五险一金之外，公司还为员工提供了绩效奖金、交通通讯津贴、住房津贴、商业意外保险、补充医疗保险、工龄津贴、节日津贴等。</w:t>
      </w:r>
    </w:p>
    <w:p w:rsidR="008A5017" w:rsidRPr="00A454C6" w:rsidRDefault="008A5017" w:rsidP="008840CF">
      <w:pPr>
        <w:pStyle w:val="a4"/>
        <w:shd w:val="clear" w:color="auto" w:fill="FFFFFF"/>
        <w:spacing w:line="300" w:lineRule="auto"/>
        <w:ind w:firstLineChars="200" w:firstLine="640"/>
        <w:jc w:val="both"/>
        <w:rPr>
          <w:rFonts w:ascii="仿宋" w:eastAsia="仿宋" w:hAnsi="仿宋" w:cs="Times New Roman"/>
          <w:color w:val="000000" w:themeColor="text1"/>
          <w:kern w:val="2"/>
          <w:sz w:val="32"/>
          <w:szCs w:val="32"/>
        </w:rPr>
      </w:pPr>
      <w:r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根据克而瑞CRIC发布的中国房地产企业销售排行榜，电建地产自2014年</w:t>
      </w:r>
      <w:r w:rsidR="00B17922"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起</w:t>
      </w:r>
      <w:r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连续3年名列全国房企50强，并</w:t>
      </w:r>
      <w:r w:rsidR="00942DE3"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不断</w:t>
      </w:r>
      <w:r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积极谋求品质提升、创新发展，推动公司发展进入新的阶段</w:t>
      </w:r>
      <w:r w:rsidR="00942DE3"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。致力于成为国内领先、国际知名的综合性房地产发展运营商</w:t>
      </w:r>
      <w:r w:rsidRPr="00A454C6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。</w:t>
      </w:r>
    </w:p>
    <w:p w:rsidR="00A14B50" w:rsidRDefault="007B3AB6">
      <w:pPr>
        <w:rPr>
          <w:rFonts w:ascii="仿宋_GB2312" w:eastAsia="仿宋_GB2312"/>
          <w:b/>
          <w:sz w:val="32"/>
          <w:szCs w:val="32"/>
        </w:rPr>
      </w:pPr>
      <w:r w:rsidRPr="007B3AB6">
        <w:rPr>
          <w:rFonts w:ascii="仿宋_GB2312" w:eastAsia="仿宋_GB2312" w:hint="eastAsia"/>
          <w:b/>
          <w:sz w:val="32"/>
          <w:szCs w:val="32"/>
        </w:rPr>
        <w:t>二、招聘计划</w:t>
      </w:r>
    </w:p>
    <w:tbl>
      <w:tblPr>
        <w:tblStyle w:val="a5"/>
        <w:tblW w:w="0" w:type="auto"/>
        <w:tblInd w:w="534" w:type="dxa"/>
        <w:tblLook w:val="04A0"/>
      </w:tblPr>
      <w:tblGrid>
        <w:gridCol w:w="1910"/>
        <w:gridCol w:w="1775"/>
        <w:gridCol w:w="2126"/>
        <w:gridCol w:w="1985"/>
      </w:tblGrid>
      <w:tr w:rsidR="00B17922" w:rsidRPr="00F50044" w:rsidTr="0032706E">
        <w:tc>
          <w:tcPr>
            <w:tcW w:w="1910" w:type="dxa"/>
          </w:tcPr>
          <w:p w:rsidR="00B17922" w:rsidRPr="00D456F9" w:rsidRDefault="00B17922" w:rsidP="00F304F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456F9">
              <w:rPr>
                <w:rFonts w:ascii="仿宋" w:eastAsia="仿宋" w:hAnsi="仿宋" w:hint="eastAsia"/>
                <w:b/>
                <w:sz w:val="24"/>
                <w:szCs w:val="24"/>
              </w:rPr>
              <w:t>招聘专业范围</w:t>
            </w:r>
          </w:p>
        </w:tc>
        <w:tc>
          <w:tcPr>
            <w:tcW w:w="1775" w:type="dxa"/>
          </w:tcPr>
          <w:p w:rsidR="00B17922" w:rsidRPr="00D456F9" w:rsidRDefault="00B17922" w:rsidP="00F304F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456F9">
              <w:rPr>
                <w:rFonts w:ascii="仿宋" w:eastAsia="仿宋" w:hAnsi="仿宋" w:hint="eastAsia"/>
                <w:b/>
                <w:sz w:val="24"/>
                <w:szCs w:val="24"/>
              </w:rPr>
              <w:t>招聘总人数</w:t>
            </w:r>
          </w:p>
        </w:tc>
        <w:tc>
          <w:tcPr>
            <w:tcW w:w="2126" w:type="dxa"/>
          </w:tcPr>
          <w:p w:rsidR="00B17922" w:rsidRPr="00D456F9" w:rsidRDefault="00B17922" w:rsidP="00F304F3">
            <w:pPr>
              <w:spacing w:line="3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456F9">
              <w:rPr>
                <w:rFonts w:ascii="仿宋" w:eastAsia="仿宋" w:hAnsi="仿宋" w:hint="eastAsia"/>
                <w:b/>
                <w:sz w:val="24"/>
                <w:szCs w:val="24"/>
              </w:rPr>
              <w:t>学历层次及外语水平要求</w:t>
            </w:r>
          </w:p>
        </w:tc>
        <w:tc>
          <w:tcPr>
            <w:tcW w:w="1985" w:type="dxa"/>
          </w:tcPr>
          <w:p w:rsidR="00B17922" w:rsidRPr="00D456F9" w:rsidRDefault="00B17922" w:rsidP="00F304F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456F9">
              <w:rPr>
                <w:rFonts w:ascii="仿宋" w:eastAsia="仿宋" w:hAnsi="仿宋" w:hint="eastAsia"/>
                <w:b/>
                <w:sz w:val="24"/>
                <w:szCs w:val="24"/>
              </w:rPr>
              <w:t>其他要求</w:t>
            </w:r>
          </w:p>
        </w:tc>
      </w:tr>
      <w:tr w:rsidR="00B17922" w:rsidRPr="00A454C6" w:rsidTr="00F304F3">
        <w:tc>
          <w:tcPr>
            <w:tcW w:w="1910" w:type="dxa"/>
            <w:vAlign w:val="center"/>
          </w:tcPr>
          <w:p w:rsidR="00B17922" w:rsidRPr="00A454C6" w:rsidRDefault="00B17922" w:rsidP="00A454C6">
            <w:pPr>
              <w:jc w:val="left"/>
              <w:rPr>
                <w:rFonts w:ascii="仿宋" w:eastAsia="仿宋" w:hAnsi="仿宋"/>
                <w:szCs w:val="21"/>
              </w:rPr>
            </w:pPr>
            <w:r w:rsidRPr="00A454C6">
              <w:rPr>
                <w:rFonts w:ascii="仿宋" w:eastAsia="仿宋" w:hAnsi="仿宋" w:hint="eastAsia"/>
                <w:szCs w:val="21"/>
              </w:rPr>
              <w:t>工程管理、造价管理、给排水、暖通工程、电气工程、土地资源管理、建筑学、信息化、会计学、税务、财务管理、金融类、人力资源管理、法学、市场营销、新闻学、广告学、思想政治</w:t>
            </w:r>
          </w:p>
        </w:tc>
        <w:tc>
          <w:tcPr>
            <w:tcW w:w="1775" w:type="dxa"/>
            <w:vAlign w:val="center"/>
          </w:tcPr>
          <w:p w:rsidR="00B17922" w:rsidRPr="00A454C6" w:rsidRDefault="00B17922" w:rsidP="00F304F3">
            <w:pPr>
              <w:jc w:val="center"/>
              <w:rPr>
                <w:rFonts w:ascii="仿宋" w:eastAsia="仿宋" w:hAnsi="仿宋"/>
                <w:szCs w:val="21"/>
              </w:rPr>
            </w:pPr>
            <w:r w:rsidRPr="00A454C6">
              <w:rPr>
                <w:rFonts w:ascii="仿宋" w:eastAsia="仿宋" w:hAnsi="仿宋" w:hint="eastAsia"/>
                <w:szCs w:val="21"/>
              </w:rPr>
              <w:t>146</w:t>
            </w:r>
          </w:p>
        </w:tc>
        <w:tc>
          <w:tcPr>
            <w:tcW w:w="2126" w:type="dxa"/>
            <w:vAlign w:val="center"/>
          </w:tcPr>
          <w:p w:rsidR="00B17922" w:rsidRPr="00A454C6" w:rsidRDefault="00A454C6" w:rsidP="00F304F3">
            <w:pPr>
              <w:jc w:val="center"/>
              <w:rPr>
                <w:rFonts w:ascii="仿宋" w:eastAsia="仿宋" w:hAnsi="仿宋"/>
                <w:szCs w:val="21"/>
              </w:rPr>
            </w:pPr>
            <w:r w:rsidRPr="00A454C6">
              <w:rPr>
                <w:rFonts w:ascii="仿宋" w:eastAsia="仿宋" w:hAnsi="仿宋" w:hint="eastAsia"/>
                <w:szCs w:val="21"/>
              </w:rPr>
              <w:t>本科及以上学历，硕士以上学历优先</w:t>
            </w:r>
          </w:p>
        </w:tc>
        <w:tc>
          <w:tcPr>
            <w:tcW w:w="1985" w:type="dxa"/>
            <w:vAlign w:val="center"/>
          </w:tcPr>
          <w:p w:rsidR="00A454C6" w:rsidRPr="00A454C6" w:rsidRDefault="00A454C6" w:rsidP="00A454C6">
            <w:pPr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</w:t>
            </w:r>
            <w:r w:rsidRPr="00A454C6">
              <w:rPr>
                <w:rFonts w:ascii="仿宋" w:eastAsia="仿宋" w:hAnsi="仿宋" w:hint="eastAsia"/>
                <w:szCs w:val="21"/>
              </w:rPr>
              <w:t>、学习成绩：学习成绩优秀，综合排名需在班级排名前50%。</w:t>
            </w:r>
          </w:p>
          <w:p w:rsidR="00B17922" w:rsidRPr="00A454C6" w:rsidRDefault="00A454C6" w:rsidP="00A454C6">
            <w:pPr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</w:t>
            </w:r>
            <w:r w:rsidRPr="00A454C6">
              <w:rPr>
                <w:rFonts w:ascii="仿宋" w:eastAsia="仿宋" w:hAnsi="仿宋" w:hint="eastAsia"/>
                <w:szCs w:val="21"/>
              </w:rPr>
              <w:t>、工作意愿：认同房地产行业工作特点，服从工作地点调配。</w:t>
            </w:r>
          </w:p>
        </w:tc>
      </w:tr>
    </w:tbl>
    <w:p w:rsidR="007B3AB6" w:rsidRPr="00F304F3" w:rsidRDefault="007B3AB6">
      <w:pPr>
        <w:rPr>
          <w:rFonts w:ascii="仿宋_GB2312" w:eastAsia="仿宋_GB2312"/>
          <w:b/>
          <w:sz w:val="32"/>
          <w:szCs w:val="32"/>
        </w:rPr>
      </w:pPr>
      <w:r w:rsidRPr="00F304F3">
        <w:rPr>
          <w:rFonts w:ascii="仿宋_GB2312" w:eastAsia="仿宋_GB2312" w:hint="eastAsia"/>
          <w:b/>
          <w:sz w:val="32"/>
          <w:szCs w:val="32"/>
        </w:rPr>
        <w:t>三、联系</w:t>
      </w:r>
      <w:r w:rsidR="008B0E8E">
        <w:rPr>
          <w:rFonts w:ascii="仿宋_GB2312" w:eastAsia="仿宋_GB2312" w:hint="eastAsia"/>
          <w:b/>
          <w:sz w:val="32"/>
          <w:szCs w:val="32"/>
        </w:rPr>
        <w:t>人及联系</w:t>
      </w:r>
      <w:r w:rsidRPr="00F304F3">
        <w:rPr>
          <w:rFonts w:ascii="仿宋_GB2312" w:eastAsia="仿宋_GB2312" w:hint="eastAsia"/>
          <w:b/>
          <w:sz w:val="32"/>
          <w:szCs w:val="32"/>
        </w:rPr>
        <w:t>方式</w:t>
      </w:r>
    </w:p>
    <w:p w:rsidR="00CE2D70" w:rsidRDefault="00CE2D70" w:rsidP="00CE2D70">
      <w:pPr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CE2D70">
        <w:rPr>
          <w:rFonts w:ascii="仿宋" w:eastAsia="仿宋" w:hAnsi="仿宋" w:hint="eastAsia"/>
          <w:color w:val="000000" w:themeColor="text1"/>
          <w:sz w:val="32"/>
          <w:szCs w:val="32"/>
        </w:rPr>
        <w:t>联系人:</w:t>
      </w:r>
      <w:r w:rsidR="00B17922" w:rsidRPr="00A454C6">
        <w:rPr>
          <w:rFonts w:ascii="仿宋" w:eastAsia="仿宋" w:hAnsi="仿宋" w:hint="eastAsia"/>
          <w:color w:val="000000" w:themeColor="text1"/>
          <w:sz w:val="32"/>
          <w:szCs w:val="32"/>
        </w:rPr>
        <w:t>董全斌</w:t>
      </w:r>
      <w:r w:rsidR="000A6A55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</w:t>
      </w:r>
      <w:r w:rsidR="00B17922" w:rsidRPr="00A454C6">
        <w:rPr>
          <w:rFonts w:ascii="仿宋" w:eastAsia="仿宋" w:hAnsi="仿宋" w:hint="eastAsia"/>
          <w:color w:val="000000" w:themeColor="text1"/>
          <w:sz w:val="32"/>
          <w:szCs w:val="32"/>
        </w:rPr>
        <w:t>010-58367021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</w:t>
      </w:r>
    </w:p>
    <w:p w:rsidR="00006A91" w:rsidRPr="00A454C6" w:rsidRDefault="00006A91" w:rsidP="00CE2D70">
      <w:pPr>
        <w:ind w:firstLineChars="550" w:firstLine="1760"/>
        <w:rPr>
          <w:rFonts w:ascii="仿宋" w:eastAsia="仿宋" w:hAnsi="仿宋"/>
          <w:color w:val="000000" w:themeColor="text1"/>
          <w:sz w:val="32"/>
          <w:szCs w:val="32"/>
        </w:rPr>
      </w:pPr>
      <w:r w:rsidRPr="00A454C6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邢永媛 </w:t>
      </w:r>
      <w:r w:rsidR="000A6A55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A454C6">
        <w:rPr>
          <w:rFonts w:ascii="仿宋" w:eastAsia="仿宋" w:hAnsi="仿宋" w:hint="eastAsia"/>
          <w:color w:val="000000" w:themeColor="text1"/>
          <w:sz w:val="32"/>
          <w:szCs w:val="32"/>
        </w:rPr>
        <w:t>010-5836</w:t>
      </w:r>
      <w:r w:rsidRPr="00A454C6">
        <w:rPr>
          <w:rFonts w:ascii="仿宋" w:eastAsia="仿宋" w:hAnsi="仿宋"/>
          <w:color w:val="000000" w:themeColor="text1"/>
          <w:sz w:val="32"/>
          <w:szCs w:val="32"/>
        </w:rPr>
        <w:t>7186</w:t>
      </w:r>
    </w:p>
    <w:p w:rsidR="00B17922" w:rsidRDefault="00B17922" w:rsidP="00F304F3">
      <w:pPr>
        <w:ind w:firstLineChars="200" w:firstLine="640"/>
        <w:rPr>
          <w:rFonts w:ascii="华文楷体" w:eastAsia="华文楷体" w:hAnsi="华文楷体"/>
          <w:color w:val="000000" w:themeColor="text1"/>
          <w:sz w:val="32"/>
          <w:szCs w:val="32"/>
        </w:rPr>
      </w:pPr>
      <w:r w:rsidRPr="00B17922">
        <w:rPr>
          <w:rFonts w:ascii="华文楷体" w:eastAsia="华文楷体" w:hAnsi="华文楷体" w:hint="eastAsia"/>
          <w:color w:val="000000" w:themeColor="text1"/>
          <w:sz w:val="32"/>
          <w:szCs w:val="32"/>
        </w:rPr>
        <w:lastRenderedPageBreak/>
        <w:t>2</w:t>
      </w:r>
      <w:r w:rsidR="00F86647">
        <w:rPr>
          <w:rFonts w:ascii="华文楷体" w:eastAsia="华文楷体" w:hAnsi="华文楷体" w:hint="eastAsia"/>
          <w:color w:val="000000" w:themeColor="text1"/>
          <w:sz w:val="32"/>
          <w:szCs w:val="32"/>
        </w:rPr>
        <w:t>、</w:t>
      </w:r>
      <w:r w:rsidRPr="00B17922">
        <w:rPr>
          <w:rFonts w:ascii="华文楷体" w:eastAsia="华文楷体" w:hAnsi="华文楷体" w:hint="eastAsia"/>
          <w:color w:val="000000" w:themeColor="text1"/>
          <w:sz w:val="32"/>
          <w:szCs w:val="32"/>
        </w:rPr>
        <w:t>报名系统二维码</w:t>
      </w:r>
      <w:r w:rsidR="008840CF">
        <w:rPr>
          <w:rFonts w:ascii="华文楷体" w:eastAsia="华文楷体" w:hAnsi="华文楷体"/>
          <w:noProof/>
          <w:color w:val="000000" w:themeColor="text1"/>
          <w:sz w:val="32"/>
          <w:szCs w:val="32"/>
        </w:rPr>
        <w:drawing>
          <wp:inline distT="0" distB="0" distL="0" distR="0">
            <wp:extent cx="1342390" cy="13423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qrcod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2390" cy="134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CD0" w:rsidRPr="00B17922" w:rsidRDefault="003E2CD0">
      <w:pPr>
        <w:rPr>
          <w:rFonts w:ascii="华文楷体" w:eastAsia="华文楷体" w:hAnsi="华文楷体"/>
          <w:color w:val="000000" w:themeColor="text1"/>
          <w:sz w:val="32"/>
          <w:szCs w:val="32"/>
        </w:rPr>
      </w:pPr>
    </w:p>
    <w:sectPr w:rsidR="003E2CD0" w:rsidRPr="00B17922" w:rsidSect="009B30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E8E" w:rsidRDefault="008B0E8E" w:rsidP="008B0E8E">
      <w:r>
        <w:separator/>
      </w:r>
    </w:p>
  </w:endnote>
  <w:endnote w:type="continuationSeparator" w:id="1">
    <w:p w:rsidR="008B0E8E" w:rsidRDefault="008B0E8E" w:rsidP="008B0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E8E" w:rsidRDefault="008B0E8E" w:rsidP="008B0E8E">
      <w:r>
        <w:separator/>
      </w:r>
    </w:p>
  </w:footnote>
  <w:footnote w:type="continuationSeparator" w:id="1">
    <w:p w:rsidR="008B0E8E" w:rsidRDefault="008B0E8E" w:rsidP="008B0E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42F"/>
    <w:multiLevelType w:val="hybridMultilevel"/>
    <w:tmpl w:val="FF888976"/>
    <w:lvl w:ilvl="0" w:tplc="7F08FCE8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5017"/>
    <w:rsid w:val="00006A91"/>
    <w:rsid w:val="00053C28"/>
    <w:rsid w:val="000A6A55"/>
    <w:rsid w:val="000B5A0B"/>
    <w:rsid w:val="000C6049"/>
    <w:rsid w:val="000D6732"/>
    <w:rsid w:val="000F4917"/>
    <w:rsid w:val="001975C1"/>
    <w:rsid w:val="001F499A"/>
    <w:rsid w:val="00252143"/>
    <w:rsid w:val="00322B0C"/>
    <w:rsid w:val="003336B5"/>
    <w:rsid w:val="0039734C"/>
    <w:rsid w:val="003E2CD0"/>
    <w:rsid w:val="003E7462"/>
    <w:rsid w:val="00453E5C"/>
    <w:rsid w:val="00457DFB"/>
    <w:rsid w:val="004B0D47"/>
    <w:rsid w:val="005B6589"/>
    <w:rsid w:val="005E6E8B"/>
    <w:rsid w:val="005F6F23"/>
    <w:rsid w:val="00605B92"/>
    <w:rsid w:val="00630E90"/>
    <w:rsid w:val="00636E53"/>
    <w:rsid w:val="0069145D"/>
    <w:rsid w:val="00692047"/>
    <w:rsid w:val="006F2643"/>
    <w:rsid w:val="007251F2"/>
    <w:rsid w:val="00726FF1"/>
    <w:rsid w:val="00747862"/>
    <w:rsid w:val="00775675"/>
    <w:rsid w:val="007B3AB6"/>
    <w:rsid w:val="007C5DA0"/>
    <w:rsid w:val="007E6127"/>
    <w:rsid w:val="00866CE1"/>
    <w:rsid w:val="008757EF"/>
    <w:rsid w:val="008840CF"/>
    <w:rsid w:val="008A5017"/>
    <w:rsid w:val="008B0E8E"/>
    <w:rsid w:val="008C6F00"/>
    <w:rsid w:val="008E0C83"/>
    <w:rsid w:val="008F5F73"/>
    <w:rsid w:val="00901C71"/>
    <w:rsid w:val="00940CA9"/>
    <w:rsid w:val="00942DE3"/>
    <w:rsid w:val="00951515"/>
    <w:rsid w:val="009B3019"/>
    <w:rsid w:val="009E11C1"/>
    <w:rsid w:val="00A14B50"/>
    <w:rsid w:val="00A454C6"/>
    <w:rsid w:val="00A865F7"/>
    <w:rsid w:val="00AB1914"/>
    <w:rsid w:val="00AF5E37"/>
    <w:rsid w:val="00B17922"/>
    <w:rsid w:val="00B20B9A"/>
    <w:rsid w:val="00B66416"/>
    <w:rsid w:val="00BB0EFB"/>
    <w:rsid w:val="00BC37FD"/>
    <w:rsid w:val="00C2228A"/>
    <w:rsid w:val="00C335DA"/>
    <w:rsid w:val="00C37E48"/>
    <w:rsid w:val="00C50DA7"/>
    <w:rsid w:val="00C57A68"/>
    <w:rsid w:val="00CC5CEC"/>
    <w:rsid w:val="00CE2D70"/>
    <w:rsid w:val="00D0122A"/>
    <w:rsid w:val="00D24D23"/>
    <w:rsid w:val="00D456F9"/>
    <w:rsid w:val="00D63A02"/>
    <w:rsid w:val="00D675EF"/>
    <w:rsid w:val="00D7650C"/>
    <w:rsid w:val="00D931C2"/>
    <w:rsid w:val="00DF41C4"/>
    <w:rsid w:val="00E558F0"/>
    <w:rsid w:val="00E76CF9"/>
    <w:rsid w:val="00ED6CE5"/>
    <w:rsid w:val="00F02ABC"/>
    <w:rsid w:val="00F04AC1"/>
    <w:rsid w:val="00F050F0"/>
    <w:rsid w:val="00F304F3"/>
    <w:rsid w:val="00F44C92"/>
    <w:rsid w:val="00F6494B"/>
    <w:rsid w:val="00F72158"/>
    <w:rsid w:val="00F86647"/>
    <w:rsid w:val="00F90AB1"/>
    <w:rsid w:val="00FA3912"/>
    <w:rsid w:val="00FA5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01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A5017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unhideWhenUsed/>
    <w:rsid w:val="008A50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B179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uiPriority w:val="99"/>
    <w:semiHidden/>
    <w:unhideWhenUsed/>
    <w:rsid w:val="00F304F3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F304F3"/>
    <w:rPr>
      <w:rFonts w:ascii="Calibri" w:eastAsia="宋体" w:hAnsi="Calibri" w:cs="Times New Roman"/>
      <w:sz w:val="18"/>
      <w:szCs w:val="18"/>
    </w:rPr>
  </w:style>
  <w:style w:type="paragraph" w:styleId="a7">
    <w:name w:val="header"/>
    <w:basedOn w:val="a"/>
    <w:link w:val="Char0"/>
    <w:uiPriority w:val="99"/>
    <w:semiHidden/>
    <w:unhideWhenUsed/>
    <w:rsid w:val="008B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8B0E8E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8B0E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8B0E8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崔宇滢</dc:creator>
  <cp:lastModifiedBy>Administrator</cp:lastModifiedBy>
  <cp:revision>8</cp:revision>
  <dcterms:created xsi:type="dcterms:W3CDTF">2018-07-24T05:32:00Z</dcterms:created>
  <dcterms:modified xsi:type="dcterms:W3CDTF">2018-09-07T02:50:00Z</dcterms:modified>
</cp:coreProperties>
</file>