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56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云南工程建设总承包股份有限公司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sz w:val="18"/>
          <w:szCs w:val="18"/>
        </w:rPr>
      </w:pPr>
      <w:r>
        <w:rPr>
          <w:rFonts w:hint="eastAsia"/>
          <w:sz w:val="28"/>
          <w:szCs w:val="28"/>
        </w:rPr>
        <w:t>云南工程建设总承包股份有限公司始建于1953年，是云南建投集团所属全资控股子公司，于2017年12月改制挂牌成立。公司注册资本金8.69亿元，是拥有66年历史传承的优秀施工企业。作为云南建投集团工程建设的主力军，公司着力打造“总承包”、“走出去”、“综合管控”三大核心竞争力，2017年、2018年实现合同额和营业收入双超“百亿”，是云南建投集团的排头兵。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公司下辖30个生产经营单位，在职职工1635人，其中：一级建造师1</w:t>
      </w:r>
      <w:r>
        <w:rPr>
          <w:rFonts w:hint="eastAsia"/>
          <w:sz w:val="28"/>
          <w:szCs w:val="28"/>
          <w:lang w:val="en-US" w:eastAsia="zh-CN"/>
        </w:rPr>
        <w:t>75</w:t>
      </w:r>
      <w:r>
        <w:rPr>
          <w:rFonts w:hint="eastAsia"/>
          <w:sz w:val="28"/>
          <w:szCs w:val="28"/>
        </w:rPr>
        <w:t> 人，二级建造师 3</w:t>
      </w:r>
      <w:r>
        <w:rPr>
          <w:rFonts w:hint="eastAsia"/>
          <w:sz w:val="28"/>
          <w:szCs w:val="28"/>
          <w:lang w:val="en-US" w:eastAsia="zh-CN"/>
        </w:rPr>
        <w:t>00</w:t>
      </w:r>
      <w:r>
        <w:rPr>
          <w:rFonts w:hint="eastAsia"/>
          <w:sz w:val="28"/>
          <w:szCs w:val="28"/>
        </w:rPr>
        <w:t>人，高</w:t>
      </w:r>
      <w:r>
        <w:rPr>
          <w:rFonts w:hint="eastAsia"/>
          <w:sz w:val="28"/>
          <w:szCs w:val="28"/>
          <w:lang w:val="en-US" w:eastAsia="zh-CN"/>
        </w:rPr>
        <w:t>级职称</w:t>
      </w:r>
      <w:r>
        <w:rPr>
          <w:rFonts w:hint="eastAsia"/>
          <w:sz w:val="28"/>
          <w:szCs w:val="28"/>
        </w:rPr>
        <w:t> 18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 人，专业技术人员1234人。在技术、规模、人才、管理水平、员工待遇等方面达到国内同行业一流企业水平。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公司作为云南省首家建筑工程施工总承包特级资质企业，拥有建筑行业（建筑工程）甲级、市政公用工程施工总承包壹级、钢结构工程专业承包壹级、消防设施工程专业承包壹级、建筑机电安装工程专业承包壹级、地基基础工程专业承包壹级、水利水电工程施工总承包贰级等18项设计、施工资质。2013年初，公司通过四标三体系整合管理体系认证。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公司视质量为企业的生命，坚持“强化精细管控，打造过程精品”的质量理念，荣获中国建筑工程鲁班奖 7项，国家优质工程奖14项，云南省优质工程奖1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5项。公司无数次引领云南省建筑行业经典，是国内同行业的佼佼者。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公司以科技创新引领企业发展，向创新要效益。通过了国家高新技术企业认定，拥有云南省建筑业首批通过省级认定的企业技术中心，通过了云南省创新型企业认定。目前，公司拥有发明专利及实用新型专利77项，软件著作权1项，国家级工法5项，省级工法68项，主编国家行业标准2项，参编行业标准、地方标准10余项；2个项目获全国建筑业新技术应用示范工程，4个项目获住建部科技示范工程；获得省部级以上科技奖11项。同时，公司注重科技成果转化，在项目建设中积极推广应用科技成果及四新技术，改革传统施工工艺，掀起技术革命，为成本、质量、安全、进度提供新思路，创造新途径，开拓新空间，实现科技与经济的高效结合。</w:t>
      </w:r>
    </w:p>
    <w:p>
      <w:pPr>
        <w:pStyle w:val="2"/>
        <w:shd w:val="clear" w:color="auto" w:fill="FFFFFF"/>
        <w:spacing w:before="0" w:beforeAutospacing="0" w:after="0" w:afterAutospacing="0"/>
        <w:ind w:firstLine="56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公司重合同、守诚信，视信誉为生命。坚持以“诚信”为合作宗旨，信誉第一，客户至上，全面履行合同约定，用企业的诚信行为塑造值得信赖的品牌形象；依法经营，遵章办事，致力追求经济效益与社会效益最大化；通过建造优质的产品，与业主单位携手共进，互利互惠，实现合作共赢。公司被国家工商行政管理总局授予“全国守合同重信用企业”称号，荣获“全国用户满意施工企业”，连续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>年荣获市“重合同守信用单位”。公司还荣获“全国创全优工程先进企业”、“全国先进施工企业”、“全国优秀施工企业”等称号，在全国“成长性200强企业”中位列第10名，被列为“中国建筑业100强”、新世纪10年中国建筑业综合实力50强、云南省建筑业百强企业总承包第一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4E"/>
    <w:rsid w:val="0001259C"/>
    <w:rsid w:val="00020523"/>
    <w:rsid w:val="00054D22"/>
    <w:rsid w:val="000D5F15"/>
    <w:rsid w:val="00104A2C"/>
    <w:rsid w:val="001A694E"/>
    <w:rsid w:val="001E70B7"/>
    <w:rsid w:val="00235221"/>
    <w:rsid w:val="0032218C"/>
    <w:rsid w:val="004214F8"/>
    <w:rsid w:val="00685210"/>
    <w:rsid w:val="008E27F7"/>
    <w:rsid w:val="00934893"/>
    <w:rsid w:val="00B014A8"/>
    <w:rsid w:val="00B56BFB"/>
    <w:rsid w:val="00C335C9"/>
    <w:rsid w:val="00C74B96"/>
    <w:rsid w:val="00E73AB2"/>
    <w:rsid w:val="00E73BDA"/>
    <w:rsid w:val="00E96E0F"/>
    <w:rsid w:val="00EB7BD3"/>
    <w:rsid w:val="00FE4298"/>
    <w:rsid w:val="49B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995</Characters>
  <Lines>8</Lines>
  <Paragraphs>2</Paragraphs>
  <TotalTime>4</TotalTime>
  <ScaleCrop>false</ScaleCrop>
  <LinksUpToDate>false</LinksUpToDate>
  <CharactersWithSpaces>1167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2019-08-30T07:36:00Z</dcterms:created>
  <dc:creator>zzm</dc:creator>
  <cp:lastModifiedBy>rlzyxr</cp:lastModifiedBy>
  <dcterms:modified xsi:type="dcterms:W3CDTF">2019-09-02T09:37:23Z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