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A4BB" w14:textId="77777777" w:rsidR="00965E7B" w:rsidRDefault="00965E7B" w:rsidP="00965E7B">
      <w:pPr>
        <w:pStyle w:val="a3"/>
        <w:spacing w:before="75" w:beforeAutospacing="0" w:after="75" w:afterAutospacing="0" w:line="52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中建四局土木工程有限公司，1983年在珠海注册成立，历经多次整合和办公迁移，2011年与中建四局铁路公司合并为新的珠海公司，实行一套班子两块牌子经营，2018年7月在深圳注册成立中建四局土木工程有限公司，拥有市政、房建双一级资质。经营区域集中在广东、贵州、海南、广西、湖南、湖北、重庆等地，业务范围涵盖房屋建筑、市政工程、高速公路、城际铁路、高速铁路、地铁等领域。</w:t>
      </w:r>
    </w:p>
    <w:p w14:paraId="6B715101" w14:textId="77777777" w:rsidR="00965E7B" w:rsidRDefault="00965E7B" w:rsidP="00965E7B">
      <w:pPr>
        <w:pStyle w:val="a3"/>
        <w:spacing w:before="75" w:beforeAutospacing="0" w:after="75" w:afterAutospacing="0" w:line="52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公司总部位于广东深圳，下设遵义、市政、东莞、路桥、深圳、印尼等6家分公司，现有职工2700余人，具有中高级职称人数占36%。</w:t>
      </w:r>
    </w:p>
    <w:p w14:paraId="753D809B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   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  </w:t>
      </w:r>
      <w:r>
        <w:rPr>
          <w:rStyle w:val="apple-converted-space"/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近年来，公司外拓市场，内强管理，实现了基础设施、房建、海外市场实现了“三驾马车”并驾齐驱，显示出了强大的竞争力和发展潜能，走出了一条极具特色的跨越式发展之路。2018年，公司新签合同额</w:t>
      </w:r>
      <w:r>
        <w:rPr>
          <w:rFonts w:ascii="Arial" w:hAnsi="Arial" w:cs="Arial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154.3亿元，营业收入151.4亿元，利润总额</w:t>
      </w:r>
      <w:r>
        <w:rPr>
          <w:rFonts w:ascii="Arial" w:hAnsi="Arial" w:cs="Arial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2.95</w:t>
      </w:r>
      <w:r>
        <w:rPr>
          <w:rFonts w:ascii="Arial" w:hAnsi="Arial" w:cs="Arial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亿元。公司主要经济指标实现高位增长，再创历史新高，综合实力和运营质量继续稳居四局第一。连续多年在中建四局度考评中，公司综合实力、运营质量、企业层面达标、党建考核排名均居四局第一，创造了历史新突破，成为了四局高品质发展的排头兵。</w:t>
      </w:r>
    </w:p>
    <w:p w14:paraId="537BB437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招收岗位及专业：</w:t>
      </w:r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</w:rPr>
        <w:t>技术管理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（工程力学、结构力学、土木工程、地下空间、道桥、铁道工程等相关专业）</w:t>
      </w:r>
    </w:p>
    <w:p w14:paraId="4BBD9033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</w:rPr>
        <w:t>施工、质量管理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（土木工程、地下空间、道桥、交通工程、结构力学、铁道工程等相关专业）</w:t>
      </w:r>
    </w:p>
    <w:p w14:paraId="4251D5C9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</w:rPr>
        <w:t>安全管理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（安全工程、土木工程等相关专业）</w:t>
      </w:r>
    </w:p>
    <w:p w14:paraId="58835104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</w:rPr>
        <w:t>测量管理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（工程测量、测绘等相关专业）</w:t>
      </w:r>
    </w:p>
    <w:p w14:paraId="40C7EDDB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</w:rPr>
        <w:t>工程造价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（工程造价、工程管理等相关专业）</w:t>
      </w:r>
    </w:p>
    <w:p w14:paraId="50FCB782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</w:rPr>
        <w:t>机电管理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（机电一体化、电气自动化、工程机械、给排水等相关专业）</w:t>
      </w:r>
    </w:p>
    <w:p w14:paraId="0A18E4F9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</w:rPr>
        <w:t>材料管理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（材料、无机非金属等相关专业）</w:t>
      </w:r>
    </w:p>
    <w:p w14:paraId="7814E9C3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</w:rPr>
        <w:t>法</w:t>
      </w:r>
      <w:proofErr w:type="gramStart"/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</w:rPr>
        <w:t>务</w:t>
      </w:r>
      <w:proofErr w:type="gramEnd"/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</w:rPr>
        <w:t>管理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（法学、法律等相关专业，须持有法律执业资格证书）</w:t>
      </w:r>
    </w:p>
    <w:p w14:paraId="5558DEB7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</w:rPr>
        <w:t>投融资管理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（金融学、经济学、国际经济与贸易等相关专业）</w:t>
      </w:r>
    </w:p>
    <w:p w14:paraId="4D64FC81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</w:rPr>
        <w:t>市场营销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（市场营销、市场营销与开发、营销与策划等相关专业）</w:t>
      </w:r>
    </w:p>
    <w:p w14:paraId="3637BB87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工作地点：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广东、贵州、广西、海南、湖南、重庆、天津等</w:t>
      </w:r>
    </w:p>
    <w:p w14:paraId="1321FBA5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应聘条件：</w:t>
      </w:r>
    </w:p>
    <w:p w14:paraId="19BF9500" w14:textId="77777777" w:rsidR="00965E7B" w:rsidRDefault="00965E7B" w:rsidP="00965E7B">
      <w:pPr>
        <w:pStyle w:val="a3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1、本着“公开、公平、择优”的原则，以自愿报名、资格审查、统一考试、考察了解、决定聘用等主要程序式进行招聘。</w:t>
      </w:r>
    </w:p>
    <w:p w14:paraId="65C3F358" w14:textId="77777777" w:rsidR="00965E7B" w:rsidRDefault="00965E7B" w:rsidP="00965E7B">
      <w:pPr>
        <w:pStyle w:val="a3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、应聘者具有较为扎实的专业理论知识，工作责任心强，具有较强的适应能力，能吃苦耐劳，思路严谨，能熟练的操作计算机（侧重于工程应用方面），五官端正，身体健康，在同等条件下担任学生干部、中共党员、有业余爱好（特长）者优先录用。</w:t>
      </w:r>
    </w:p>
    <w:p w14:paraId="295B68B6" w14:textId="77777777" w:rsidR="00965E7B" w:rsidRDefault="00965E7B" w:rsidP="00965E7B">
      <w:pPr>
        <w:pStyle w:val="a3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3、应聘者在报名时说明应聘专业，并提供一下资料：</w:t>
      </w:r>
    </w:p>
    <w:p w14:paraId="32CCDD9E" w14:textId="77777777" w:rsidR="00965E7B" w:rsidRDefault="00965E7B" w:rsidP="00965E7B">
      <w:pPr>
        <w:pStyle w:val="a3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学院毕业生就业推荐书、简历、身份证、学历学位证书、获奖证书复印件等；培训和实习经历以及其它证明材料、联系电话、通讯地址等。</w:t>
      </w:r>
    </w:p>
    <w:p w14:paraId="785EC585" w14:textId="77777777" w:rsidR="00965E7B" w:rsidRDefault="00965E7B" w:rsidP="00965E7B">
      <w:pPr>
        <w:pStyle w:val="a3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4、待遇：应聘人员一经录用，待遇从优，具体待遇面谈。在招聘过程中，我们承诺为应聘者保密。同时，应聘者应保证所提供信息的真实性。</w:t>
      </w:r>
    </w:p>
    <w:p w14:paraId="66CC7853" w14:textId="77777777" w:rsidR="00965E7B" w:rsidRDefault="00965E7B" w:rsidP="00965E7B">
      <w:pPr>
        <w:pStyle w:val="a3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联系人：李赣</w:t>
      </w:r>
    </w:p>
    <w:p w14:paraId="4D30EF7A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联系方式：0755-23603996转841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       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13825243224</w:t>
      </w:r>
    </w:p>
    <w:p w14:paraId="696007AA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邮 箱：</w:t>
      </w:r>
      <w:hyperlink r:id="rId4" w:history="1">
        <w:r>
          <w:rPr>
            <w:rStyle w:val="a5"/>
            <w:rFonts w:ascii="仿宋_GB2312" w:eastAsia="仿宋_GB2312" w:hAnsi="Arial" w:cs="Arial" w:hint="eastAsia"/>
            <w:sz w:val="32"/>
            <w:szCs w:val="32"/>
          </w:rPr>
          <w:t>sjligan@cscec.com</w:t>
        </w:r>
      </w:hyperlink>
    </w:p>
    <w:p w14:paraId="2412F7A0" w14:textId="77777777" w:rsidR="00965E7B" w:rsidRDefault="00965E7B" w:rsidP="00965E7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附：公司现正在大量招募校园大使，校园大使优先进入公司。</w:t>
      </w:r>
    </w:p>
    <w:p w14:paraId="06B27A10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</w:rPr>
        <w:t>校园大使</w:t>
      </w:r>
    </w:p>
    <w:p w14:paraId="08016F7D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任职条件：</w:t>
      </w:r>
    </w:p>
    <w:p w14:paraId="3A1EC050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1、本科及以上学历，熟悉本校情况；</w:t>
      </w:r>
    </w:p>
    <w:p w14:paraId="48C495DA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2、具备良好的沟通与组织协调能力、有责任感、执行力强；</w:t>
      </w:r>
    </w:p>
    <w:p w14:paraId="38B5AF67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3、对移动互联网、电商、市场推广有兴趣，有校园推广经验者优先</w:t>
      </w:r>
    </w:p>
    <w:p w14:paraId="2D16C8C7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4、曾任职于社团、学生会者优先；</w:t>
      </w:r>
    </w:p>
    <w:p w14:paraId="5E214346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【任职福利】</w:t>
      </w:r>
    </w:p>
    <w:p w14:paraId="3D1EAB1F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1、 优秀的校园大使可获得公司实习机会及社会实践证明；</w:t>
      </w:r>
    </w:p>
    <w:p w14:paraId="5C97A42B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2、 资深同事给予专业指导及个人职业发展建议；</w:t>
      </w:r>
    </w:p>
    <w:p w14:paraId="4081F2A4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3、 达成推广销售目标，可获得一份可观的报酬；</w:t>
      </w:r>
    </w:p>
    <w:p w14:paraId="5446626E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5、 公司参观走访活动。</w:t>
      </w:r>
    </w:p>
    <w:p w14:paraId="2B3B0289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【注意事项】</w:t>
      </w:r>
    </w:p>
    <w:p w14:paraId="11DCFCD1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本岗位无固定底薪，根据个人表现，多劳多得，上不封顶，具体录用后另行沟通。</w:t>
      </w:r>
    </w:p>
    <w:p w14:paraId="65DB967F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工作地点无强制要求，可远程弹性办公。</w:t>
      </w:r>
    </w:p>
    <w:p w14:paraId="3429654C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【报名方式】</w:t>
      </w:r>
    </w:p>
    <w:p w14:paraId="331FE250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请有意向申请职位的同学发送简历至sjligan@cscec.com</w:t>
      </w:r>
    </w:p>
    <w:p w14:paraId="6939D866" w14:textId="77777777" w:rsidR="00965E7B" w:rsidRDefault="00965E7B" w:rsidP="00965E7B">
      <w:pPr>
        <w:pStyle w:val="a3"/>
        <w:spacing w:before="75" w:beforeAutospacing="0" w:after="75" w:afterAutospacing="0" w:line="525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邮件名格式：校园大使+学校+年级+姓名，并附上个人简历。</w:t>
      </w:r>
    </w:p>
    <w:p w14:paraId="0F64C195" w14:textId="77777777" w:rsidR="005E30F7" w:rsidRPr="00965E7B" w:rsidRDefault="00965E7B">
      <w:pPr>
        <w:rPr>
          <w:rFonts w:hint="eastAsia"/>
        </w:rPr>
      </w:pPr>
      <w:bookmarkStart w:id="0" w:name="_GoBack"/>
      <w:bookmarkEnd w:id="0"/>
    </w:p>
    <w:sectPr w:rsidR="005E30F7" w:rsidRPr="0096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63"/>
    <w:rsid w:val="0000543E"/>
    <w:rsid w:val="00622163"/>
    <w:rsid w:val="008438AE"/>
    <w:rsid w:val="00965E7B"/>
    <w:rsid w:val="00CF1928"/>
    <w:rsid w:val="00E2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FFF59-A583-4A93-B977-391B4D4B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65E7B"/>
  </w:style>
  <w:style w:type="character" w:styleId="a4">
    <w:name w:val="Strong"/>
    <w:basedOn w:val="a0"/>
    <w:uiPriority w:val="22"/>
    <w:qFormat/>
    <w:rsid w:val="00965E7B"/>
    <w:rPr>
      <w:b/>
      <w:bCs/>
    </w:rPr>
  </w:style>
  <w:style w:type="character" w:styleId="a5">
    <w:name w:val="Hyperlink"/>
    <w:basedOn w:val="a0"/>
    <w:uiPriority w:val="99"/>
    <w:semiHidden/>
    <w:unhideWhenUsed/>
    <w:rsid w:val="00965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ligan@csce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Li</dc:creator>
  <cp:keywords/>
  <dc:description/>
  <cp:lastModifiedBy>Mr Li</cp:lastModifiedBy>
  <cp:revision>2</cp:revision>
  <dcterms:created xsi:type="dcterms:W3CDTF">2019-08-19T07:38:00Z</dcterms:created>
  <dcterms:modified xsi:type="dcterms:W3CDTF">2019-08-19T07:38:00Z</dcterms:modified>
</cp:coreProperties>
</file>