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0" w:right="0" w:rightChars="0"/>
        <w:jc w:val="center"/>
        <w:textAlignment w:val="auto"/>
        <w:rPr>
          <w:rFonts w:hint="eastAsia" w:asciiTheme="minorEastAsia" w:hAnsiTheme="minorEastAsia" w:eastAsiaTheme="minorEastAsia" w:cstheme="minorEastAsia"/>
          <w:sz w:val="32"/>
          <w:szCs w:val="32"/>
        </w:rPr>
      </w:pPr>
      <w:bookmarkStart w:id="0" w:name="_GoBack"/>
      <w:r>
        <w:rPr>
          <w:rFonts w:hint="eastAsia" w:asciiTheme="minorEastAsia" w:hAnsiTheme="minorEastAsia" w:eastAsiaTheme="minorEastAsia" w:cstheme="minorEastAsia"/>
          <w:sz w:val="32"/>
          <w:szCs w:val="32"/>
        </w:rPr>
        <w:t>中国铁路青藏局集团有限公司2019—2020届毕业生</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0" w:leftChars="0" w:right="0" w:rightChars="0"/>
        <w:jc w:val="center"/>
        <w:textAlignment w:val="auto"/>
        <w:rPr>
          <w:rFonts w:hint="eastAsia" w:asciiTheme="minorEastAsia" w:hAnsiTheme="minorEastAsia" w:eastAsiaTheme="minorEastAsia" w:cstheme="minorEastAsia"/>
          <w:i w:val="0"/>
          <w:caps w:val="0"/>
          <w:color w:val="666666"/>
          <w:spacing w:val="0"/>
          <w:sz w:val="32"/>
          <w:szCs w:val="32"/>
          <w:bdr w:val="none" w:color="auto" w:sz="0" w:space="0"/>
        </w:rPr>
      </w:pPr>
      <w:r>
        <w:rPr>
          <w:rFonts w:hint="eastAsia" w:asciiTheme="minorEastAsia" w:hAnsiTheme="minorEastAsia" w:eastAsiaTheme="minorEastAsia" w:cstheme="minorEastAsia"/>
          <w:sz w:val="32"/>
          <w:szCs w:val="32"/>
        </w:rPr>
        <w:t>招聘公告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ascii="仿宋" w:hAnsi="仿宋" w:eastAsia="仿宋" w:cs="仿宋"/>
          <w:kern w:val="0"/>
          <w:sz w:val="31"/>
          <w:szCs w:val="31"/>
          <w:bdr w:val="none" w:color="auto" w:sz="0" w:space="0"/>
        </w:rPr>
        <w:t>中国铁路青藏集团有限公司根据企业发展需要，拟招聘</w:t>
      </w:r>
      <w:r>
        <w:rPr>
          <w:rFonts w:hint="eastAsia" w:ascii="仿宋" w:hAnsi="仿宋" w:eastAsia="仿宋" w:cs="仿宋"/>
          <w:kern w:val="0"/>
          <w:sz w:val="31"/>
          <w:szCs w:val="31"/>
          <w:bdr w:val="none" w:color="auto" w:sz="0" w:space="0"/>
        </w:rPr>
        <w:t>2020年全日制普通高校大专（高职）学历毕业生，具体事宜公告如下：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招聘岗位信息详见附表。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二、招聘条件及要求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1. 遵纪守法，品行端正，热爱铁路事业；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2. 符合招聘岗位要求的专业条件，列入国家招生计划、具备派遣资格，2020年和2019年毕业的全日制普通高等院校大专（高职）学历毕业生。除岗位代码为20023、20026、20028、20034外，其余招聘岗位必须在校期间所学专业为铁路方向或所学主要课程中包含铁路专业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3. 身体健康，无色盲、色弱，无传染病，具有正常履行岗位职责的身体条件，符合公务员录用体检通用标准；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4. 服从集团公司对岗位的安排和调整，能够适应集团公司管内高原气候和沿线艰苦地区工作环境及夜班作业。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三、招聘流程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（一）网络报名。</w:t>
      </w:r>
      <w:r>
        <w:rPr>
          <w:rFonts w:hint="eastAsia" w:ascii="仿宋" w:hAnsi="仿宋" w:eastAsia="仿宋" w:cs="仿宋"/>
          <w:kern w:val="0"/>
          <w:sz w:val="31"/>
          <w:szCs w:val="31"/>
          <w:bdr w:val="none" w:color="auto" w:sz="0" w:space="0"/>
        </w:rPr>
        <w:t>应聘毕业生通过“中国铁路人才招聘网</w:t>
      </w:r>
      <w:r>
        <w:rPr>
          <w:rFonts w:hint="eastAsia" w:ascii="仿宋" w:hAnsi="仿宋" w:eastAsia="仿宋" w:cs="仿宋"/>
          <w:color w:val="020202"/>
          <w:kern w:val="0"/>
          <w:sz w:val="31"/>
          <w:szCs w:val="31"/>
          <w:bdr w:val="none" w:color="auto" w:sz="0" w:space="0"/>
        </w:rPr>
        <w:t>（http://rczp.china-railway.com.cn）”网上报名，按照网上报名流程，注册用户，激活邮箱，登录招聘系统，填写基本信息、教育经历、社会实践经历、奖励情况等。每位应聘毕业生按所学专业限报1个招聘岗位。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报名时间：2020年2月28日至2020年6月30日</w:t>
      </w:r>
      <w:r>
        <w:rPr>
          <w:rFonts w:hint="eastAsia" w:ascii="仿宋" w:hAnsi="仿宋" w:eastAsia="仿宋" w:cs="仿宋"/>
          <w:kern w:val="0"/>
          <w:sz w:val="31"/>
          <w:szCs w:val="3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（二）面试考核。</w:t>
      </w:r>
      <w:r>
        <w:rPr>
          <w:rFonts w:hint="eastAsia" w:ascii="仿宋" w:hAnsi="仿宋" w:eastAsia="仿宋" w:cs="仿宋"/>
          <w:kern w:val="0"/>
          <w:sz w:val="31"/>
          <w:szCs w:val="31"/>
          <w:bdr w:val="none" w:color="auto" w:sz="0" w:space="0"/>
        </w:rPr>
        <w:t>根据招聘岗位和专业需求，分期分批审核筛选，择优确定参加资格审查和面试考核人选，具体面试形式、时间及地点将视疫情情况及时与相关院校联系后确定，并通过中国铁路人才招聘网站发送站内消息通知，请应聘者自行及时进行“用户登录”后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应聘者参加资格审查和面试时须携带以下资料：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（1）中国铁路人才招聘网下载打印的《毕业生应聘登记表》（需本人签名）；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（2）《教育部学籍在线验证报告》（学信网打印）；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（3）身份证原件及复印件；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（4）毕业生就业推荐表、就业协议书原件，在校所学全部学科的成绩单（须加盖学校公章）；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（5）近三个月内二级甲等及以上医院体检报告（要求有检查结论），必检项目为血压、辨色力、视力、听力、心电图、胸片、血常规、尿常规、肝功能、肾功能；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（6）其他能够证明本人资历或能力的材料。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（三）确定拟录用人员。</w:t>
      </w:r>
      <w:r>
        <w:rPr>
          <w:rFonts w:hint="eastAsia" w:ascii="仿宋" w:hAnsi="仿宋" w:eastAsia="仿宋" w:cs="仿宋"/>
          <w:kern w:val="0"/>
          <w:sz w:val="31"/>
          <w:szCs w:val="31"/>
          <w:bdr w:val="none" w:color="auto" w:sz="0" w:space="0"/>
        </w:rPr>
        <w:t>根据面试考核结果择优确定拟录用毕业生名单。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（四）公示签约。</w:t>
      </w:r>
      <w:r>
        <w:rPr>
          <w:rFonts w:hint="eastAsia" w:ascii="仿宋" w:hAnsi="仿宋" w:eastAsia="仿宋" w:cs="仿宋"/>
          <w:kern w:val="0"/>
          <w:sz w:val="31"/>
          <w:szCs w:val="31"/>
          <w:bdr w:val="none" w:color="auto" w:sz="0" w:space="0"/>
        </w:rPr>
        <w:t>拟录用毕业生名单通过中国铁路人才招聘网进行为期7天的公示。对公示无异议的，正式签订毕业生就业协议。</w:t>
      </w:r>
      <w:r>
        <w:rPr>
          <w:rFonts w:hint="eastAsia" w:ascii="仿宋" w:hAnsi="仿宋" w:eastAsia="仿宋" w:cs="仿宋"/>
          <w:kern w:val="0"/>
          <w:sz w:val="31"/>
          <w:szCs w:val="31"/>
          <w:bdr w:val="none" w:color="auto" w:sz="0" w:space="0"/>
        </w:rPr>
        <w:br w:type="textWrapping"/>
      </w:r>
      <w:r>
        <w:rPr>
          <w:rFonts w:hint="eastAsia" w:ascii="仿宋" w:hAnsi="仿宋" w:eastAsia="仿宋" w:cs="仿宋"/>
          <w:kern w:val="0"/>
          <w:sz w:val="31"/>
          <w:szCs w:val="31"/>
          <w:bdr w:val="none" w:color="auto" w:sz="0" w:space="0"/>
        </w:rPr>
        <w:t>在各招聘环节中，对未能进入下一环节的应聘毕业生恕不通知。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2" w:firstLineChars="200"/>
        <w:jc w:val="left"/>
      </w:pPr>
      <w:r>
        <w:rPr>
          <w:rStyle w:val="6"/>
          <w:rFonts w:hint="eastAsia" w:ascii="仿宋" w:hAnsi="仿宋" w:eastAsia="仿宋" w:cs="仿宋"/>
          <w:b/>
          <w:sz w:val="31"/>
          <w:szCs w:val="31"/>
          <w:bdr w:val="none" w:color="auto" w:sz="0" w:space="0"/>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1. 本次招聘只接受应聘人员本人网络报名，无其他报名方式，不接受邮寄、他人代交简历。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2. 应聘人员应确保注册使用的邮箱及联系电话正常使用，及时查看中国铁路人才招聘网站消息通知，按照指定时间、地点参加应聘，未按时参加者，视为个人自动放弃。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3. 应聘人员应保证有关报名信息和所提交应聘材料的真实性，一经发现弄虚作假，立即取消应聘资格。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4. 本次招聘未委托第三方招聘，也不向应聘人员收取任何费用，不举办也不委托任何机构或个人举办任何形式的辅导培训班，请提高警惕，谨防受骗。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5. 中国铁路青藏集团有限公司保留对招聘公告及相关规定的最终解释权。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6. 报名咨询电话：0971-7192757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left"/>
      </w:pPr>
      <w:r>
        <w:rPr>
          <w:rFonts w:hint="eastAsia" w:ascii="仿宋" w:hAnsi="仿宋" w:eastAsia="仿宋" w:cs="仿宋"/>
          <w:kern w:val="0"/>
          <w:sz w:val="31"/>
          <w:szCs w:val="31"/>
          <w:bdr w:val="none" w:color="auto" w:sz="0" w:space="0"/>
        </w:rPr>
        <w:t>咨询时间：工作日08:00-12:00  14:30-18:00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right"/>
      </w:pPr>
      <w:r>
        <w:rPr>
          <w:rFonts w:hint="eastAsia" w:ascii="仿宋" w:hAnsi="仿宋" w:eastAsia="仿宋" w:cs="仿宋"/>
          <w:kern w:val="0"/>
          <w:sz w:val="31"/>
          <w:szCs w:val="31"/>
          <w:bdr w:val="none" w:color="auto" w:sz="0" w:space="0"/>
        </w:rPr>
        <w:t>中国铁路青藏集团有限公司人事部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firstLineChars="200"/>
        <w:jc w:val="right"/>
      </w:pPr>
      <w:r>
        <w:rPr>
          <w:rFonts w:hint="eastAsia" w:ascii="仿宋" w:hAnsi="仿宋" w:eastAsia="仿宋" w:cs="仿宋"/>
          <w:kern w:val="0"/>
          <w:sz w:val="31"/>
          <w:szCs w:val="31"/>
          <w:bdr w:val="none" w:color="auto" w:sz="0" w:space="0"/>
        </w:rPr>
        <w:t>2020年3月1日</w:t>
      </w:r>
    </w:p>
    <w:p>
      <w:pPr>
        <w:pStyle w:val="3"/>
        <w:keepNext w:val="0"/>
        <w:keepLines w:val="0"/>
        <w:widowControl/>
        <w:suppressLineNumbers w:val="0"/>
        <w:jc w:val="left"/>
      </w:pPr>
    </w:p>
    <w:p>
      <w:pPr>
        <w:pStyle w:val="3"/>
        <w:keepNext w:val="0"/>
        <w:keepLines w:val="0"/>
        <w:widowControl/>
        <w:suppressLineNumbers w:val="0"/>
        <w:jc w:val="left"/>
      </w:pPr>
      <w:r>
        <w:rPr>
          <w:sz w:val="18"/>
          <w:szCs w:val="18"/>
        </w:rPr>
        <w:drawing>
          <wp:inline distT="0" distB="0" distL="114300" distR="114300">
            <wp:extent cx="9305925" cy="78390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305925" cy="7839075"/>
                    </a:xfrm>
                    <a:prstGeom prst="rect">
                      <a:avLst/>
                    </a:prstGeom>
                    <a:noFill/>
                    <a:ln w="9525">
                      <a:noFill/>
                    </a:ln>
                  </pic:spPr>
                </pic:pic>
              </a:graphicData>
            </a:graphic>
          </wp:inline>
        </w:drawing>
      </w:r>
    </w:p>
    <w:p>
      <w:pPr>
        <w:pStyle w:val="3"/>
        <w:keepNext w:val="0"/>
        <w:keepLines w:val="0"/>
        <w:widowControl/>
        <w:suppressLineNumbers w:val="0"/>
        <w:jc w:val="left"/>
      </w:pPr>
    </w:p>
    <w:p>
      <w:pPr>
        <w:keepNext w:val="0"/>
        <w:keepLines w:val="0"/>
        <w:pageBreakBefore w:val="0"/>
        <w:kinsoku/>
        <w:wordWrap/>
        <w:overflowPunct/>
        <w:topLinePunct w:val="0"/>
        <w:autoSpaceDE/>
        <w:autoSpaceDN/>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A3584"/>
    <w:rsid w:val="02B8061E"/>
    <w:rsid w:val="52DA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sz w:val="18"/>
      <w:szCs w:val="18"/>
      <w:u w:val="none"/>
    </w:rPr>
  </w:style>
  <w:style w:type="character" w:styleId="8">
    <w:name w:val="Hyperlink"/>
    <w:basedOn w:val="5"/>
    <w:uiPriority w:val="0"/>
    <w:rPr>
      <w:color w:val="333333"/>
      <w:sz w:val="18"/>
      <w:szCs w:val="18"/>
      <w:u w:val="none"/>
    </w:rPr>
  </w:style>
  <w:style w:type="character" w:customStyle="1" w:styleId="9">
    <w:name w:val="item-name"/>
    <w:basedOn w:val="5"/>
    <w:uiPriority w:val="0"/>
    <w:rPr>
      <w:bdr w:val="none" w:color="auto" w:sz="0" w:space="0"/>
    </w:rPr>
  </w:style>
  <w:style w:type="character" w:customStyle="1" w:styleId="10">
    <w:name w:val="item-name1"/>
    <w:basedOn w:val="5"/>
    <w:uiPriority w:val="0"/>
    <w:rPr>
      <w:bdr w:val="none" w:color="auto" w:sz="0" w:space="0"/>
    </w:rPr>
  </w:style>
  <w:style w:type="character" w:customStyle="1" w:styleId="11">
    <w:name w:val="item-name2"/>
    <w:basedOn w:val="5"/>
    <w:uiPriority w:val="0"/>
    <w:rPr>
      <w:bdr w:val="none" w:color="auto" w:sz="0" w:space="0"/>
    </w:rPr>
  </w:style>
  <w:style w:type="character" w:customStyle="1" w:styleId="12">
    <w:name w:val="item-name3"/>
    <w:basedOn w:val="5"/>
    <w:uiPriority w:val="0"/>
    <w:rPr>
      <w:color w:val="FF0000"/>
      <w:sz w:val="18"/>
      <w:szCs w:val="18"/>
      <w:u w:val="single"/>
    </w:rPr>
  </w:style>
  <w:style w:type="character" w:customStyle="1" w:styleId="13">
    <w:name w:val="xubox_tabnow"/>
    <w:basedOn w:val="5"/>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2020-05-19T02:47:00Z</dcterms:created>
  <dc:creator>ASUS</dc:creator>
  <cp:lastModifiedBy>ASUS</cp:lastModifiedBy>
  <dcterms:modified xsi:type="dcterms:W3CDTF">2020-05-19T03:21:44Z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