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仿宋"/>
          <w:b/>
          <w:bCs/>
          <w:sz w:val="40"/>
          <w:szCs w:val="40"/>
        </w:rPr>
      </w:pPr>
      <w:r>
        <w:rPr>
          <w:rFonts w:hint="eastAsia" w:ascii="Times New Roman" w:hAnsi="Times New Roman" w:eastAsia="仿宋" w:cs="仿宋"/>
          <w:b/>
          <w:bCs/>
          <w:sz w:val="40"/>
          <w:szCs w:val="40"/>
        </w:rPr>
        <w:t>河南应用技术职业学院2023年医药制药类春季招聘会</w:t>
      </w:r>
    </w:p>
    <w:p>
      <w:pP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尊敬的用人单位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您好！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衷心感谢贵单位长期以来对我校毕业生就业工作的鼎力支持!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为深入学习贯彻党的二十大精神，落实党中央、国务院“稳就业保就业”决策部署，抢抓春季开学后促就业工作关键期，全力促进高校毕业生顺利就业、尽早就业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保证用人单位春季校招和毕业生求职需求，我校决定联合工作啦智慧化精准就业平台开展2023届毕业生双选会暨2024届毕业生预就业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岗位实习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双选会，诚邀您的参加。具体报名事宜如下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一、主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河南应用技术职业学院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医药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学院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、制药工程学院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二、具体安排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(一)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双选会类别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河南应用技术职业学院2023年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医药制药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类春季招聘会【开封校区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南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(二)报名时间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2023年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日-5月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(三）举办时间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2023年5月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三、报名须知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为给参加本次双选会的用人单位提供热情周到的服务，确保招聘活动顺利开展，维护毕业生和用人单位合法权益。具体流程如下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1.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准备和提供参会电子材料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电子材料包括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注册单位信息(包括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但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不限于单位简介、需求专业、人数、岗位设置、薪金待遇以及具体联系方式等内容)，社会统一信用代码或营业执照副本原件扫描件（或复印件加盖单位公章扫描件)、招聘人手持身份证照片。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特别提醒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请各用人单位务必要提前补全、完善单位介绍和需求岗位信息，以便于求职学生能够提前查阅了解。同时，要求介绍内容必须真实客观，不允许夸大其词。如存在过度宣传，一经发现或经由学生举报，学校将会把该单位列入黑名单，不再允许其入校宣传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医药学院毕业生生源信息</w:t>
      </w:r>
    </w:p>
    <w:tbl>
      <w:tblPr>
        <w:tblStyle w:val="3"/>
        <w:tblW w:w="8966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2983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2023届毕业生人数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2024届毕业生人数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药学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205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中药学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176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药品经营与管理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健康管理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3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制药工程学院毕业生生源信息</w:t>
      </w:r>
    </w:p>
    <w:tbl>
      <w:tblPr>
        <w:tblStyle w:val="3"/>
        <w:tblW w:w="8950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300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2023届毕业生人数</w:t>
            </w:r>
          </w:p>
        </w:tc>
        <w:tc>
          <w:tcPr>
            <w:tcW w:w="3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2024届毕业生人数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药物制剂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3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中药制药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3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药品生产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3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化学制药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更新发布招聘职位信息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申请参会之前，请各单位下架撤销此前(2023年3月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日之前)发布的招聘职位信息，发布最新的岗位需求信息，完善岗位职责和相关要求，以保证学生网上投递简历的准确性。特别提醒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凡未按学校要求更新职位信息的单位，将一律不通过其参会申请。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3.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申请参会采取网上报名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(1)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用人单位注册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登录我校就业信息网，使用【用户登录-用人单位入口】进入系统后按要求逐项准确填写单位信息，招聘人信息，上传相关资质资料。申请高校合作中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当前申请院系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选择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医药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学院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】或者【制药工程学院】均可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，否则会导致报名不成功。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i/>
          <w:iCs/>
          <w:sz w:val="32"/>
          <w:szCs w:val="32"/>
          <w:u w:val="single"/>
        </w:rPr>
        <w:t>说明</w:t>
      </w:r>
      <w:r>
        <w:rPr>
          <w:rFonts w:hint="eastAsia" w:ascii="Times New Roman" w:hAnsi="Times New Roman" w:eastAsia="微软雅黑" w:cs="微软雅黑"/>
          <w:b w:val="0"/>
          <w:bCs w:val="0"/>
          <w:i/>
          <w:iCs/>
          <w:sz w:val="32"/>
          <w:szCs w:val="32"/>
          <w:u w:val="single"/>
          <w:lang w:val="en-US" w:eastAsia="zh-CN"/>
        </w:rPr>
        <w:t>：</w:t>
      </w:r>
      <w:r>
        <w:rPr>
          <w:rFonts w:hint="eastAsia" w:ascii="Times New Roman" w:hAnsi="Times New Roman" w:eastAsia="微软雅黑" w:cs="微软雅黑"/>
          <w:b w:val="0"/>
          <w:bCs w:val="0"/>
          <w:i/>
          <w:iCs/>
          <w:sz w:val="32"/>
          <w:szCs w:val="32"/>
          <w:u w:val="single"/>
        </w:rPr>
        <w:t>已经注册过的用人单位，可以直接进行“校园双选会报名”。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)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报名参加双选会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通过资质审核后，使用【用户登录-用人单位入口】登录，选择【河南应用技术职业学院2023年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医药制药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类春季招聘会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开封校区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eastAsia="zh-CN"/>
        </w:rPr>
        <w:t>南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院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】报名。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)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面试安排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企业自定，学院负责协调面试场地。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)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到岗时间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本学期教学任务完成以后，学生方可到岗。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审核结果请及时登录我校就业创业信息网【用户登录-用人单位入口】登录后，点击【我的双选会】查看，通过审核的用人单位，即视为加入本场双选会。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参会审核分时段集中进行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</w:rPr>
        <w:t>用人单位提交资质申请或者参会申请后，学院将会每天安排专人在特定的时间段进行集中审核。因此，提交申请后，只要尚未被拒绝参会，请用人单位能够耐心等待一下审核过程。如果参会申请被拒绝,可登录系统查看拒绝原因，对相关材料或信息做出针对性的修正后再次提交参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联系人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唐  贝15937835107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白小茗15993365511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(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医药制药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类双选会)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使用操作如遇问题可咨询技术支持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电话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</w:rPr>
        <w:t>4006669901</w:t>
      </w:r>
      <w:r>
        <w:rPr>
          <w:rFonts w:hint="eastAsia" w:ascii="Times New Roman" w:hAnsi="Times New Roman" w:eastAsia="微软雅黑" w:cs="微软雅黑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微软雅黑" w:cs="微软雅黑"/>
          <w:sz w:val="32"/>
          <w:szCs w:val="32"/>
        </w:rPr>
        <w:t>或通过“工作啦”企业咨询微信咨询</w:t>
      </w:r>
      <w:r>
        <w:rPr>
          <w:rFonts w:hint="eastAsia" w:ascii="Times New Roman" w:hAnsi="Times New Roman" w:eastAsia="微软雅黑" w:cs="微软雅黑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微软雅黑" w:cs="微软雅黑"/>
          <w:sz w:val="32"/>
          <w:szCs w:val="32"/>
        </w:rPr>
        <w:t>goworkla1</w:t>
      </w:r>
      <w:r>
        <w:rPr>
          <w:rFonts w:hint="eastAsia" w:ascii="Times New Roman" w:hAnsi="Times New Roman" w:eastAsia="微软雅黑" w:cs="微软雅黑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微软雅黑" w:cs="微软雅黑"/>
          <w:sz w:val="32"/>
          <w:szCs w:val="32"/>
        </w:rPr>
      </w:pPr>
      <w:r>
        <w:rPr>
          <w:rFonts w:hint="eastAsia" w:ascii="Times New Roman" w:hAnsi="Times New Roman" w:eastAsia="微软雅黑" w:cs="微软雅黑"/>
          <w:sz w:val="32"/>
          <w:szCs w:val="32"/>
        </w:rPr>
        <w:t>学校就业信息网网址</w:t>
      </w:r>
      <w:r>
        <w:rPr>
          <w:rFonts w:hint="eastAsia" w:ascii="Times New Roman" w:hAnsi="Times New Roman" w:eastAsia="微软雅黑" w:cs="微软雅黑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微软雅黑" w:cs="微软雅黑"/>
          <w:sz w:val="32"/>
          <w:szCs w:val="32"/>
        </w:rPr>
        <w:t>http:lljyxxw.hati.edu.cn/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微软雅黑" w:cs="微软雅黑"/>
          <w:sz w:val="36"/>
          <w:szCs w:val="36"/>
        </w:rPr>
      </w:pPr>
    </w:p>
    <w:p>
      <w:pPr>
        <w:jc w:val="right"/>
        <w:rPr>
          <w:rFonts w:hint="eastAsia" w:ascii="Times New Roman" w:hAnsi="Times New Roman" w:eastAsia="微软雅黑" w:cs="微软雅黑"/>
          <w:sz w:val="32"/>
          <w:szCs w:val="32"/>
        </w:rPr>
      </w:pPr>
      <w:r>
        <w:rPr>
          <w:rFonts w:hint="eastAsia" w:ascii="Times New Roman" w:hAnsi="Times New Roman" w:eastAsia="微软雅黑" w:cs="微软雅黑"/>
          <w:sz w:val="32"/>
          <w:szCs w:val="32"/>
        </w:rPr>
        <w:t>河南应用技术职业学院</w:t>
      </w:r>
    </w:p>
    <w:p>
      <w:pPr>
        <w:jc w:val="right"/>
        <w:rPr>
          <w:rFonts w:hint="eastAsia" w:ascii="Times New Roman" w:hAnsi="Times New Roman" w:eastAsia="微软雅黑" w:cs="微软雅黑"/>
          <w:sz w:val="32"/>
          <w:szCs w:val="32"/>
        </w:rPr>
      </w:pPr>
      <w:r>
        <w:rPr>
          <w:rFonts w:hint="eastAsia" w:ascii="Times New Roman" w:hAnsi="Times New Roman" w:eastAsia="微软雅黑" w:cs="微软雅黑"/>
          <w:sz w:val="32"/>
          <w:szCs w:val="32"/>
          <w:lang w:val="en-US" w:eastAsia="zh-CN"/>
        </w:rPr>
        <w:t>医药</w:t>
      </w:r>
      <w:r>
        <w:rPr>
          <w:rFonts w:hint="eastAsia" w:ascii="Times New Roman" w:hAnsi="Times New Roman" w:eastAsia="微软雅黑" w:cs="微软雅黑"/>
          <w:sz w:val="32"/>
          <w:szCs w:val="32"/>
        </w:rPr>
        <w:t>学院就业领导小组</w:t>
      </w:r>
      <w:r>
        <w:rPr>
          <w:rFonts w:hint="eastAsia" w:ascii="Times New Roman" w:hAnsi="Times New Roman" w:eastAsia="微软雅黑" w:cs="微软雅黑"/>
          <w:sz w:val="32"/>
          <w:szCs w:val="32"/>
          <w:lang w:eastAsia="zh-CN"/>
        </w:rPr>
        <w:t>、制药工程学院</w:t>
      </w:r>
      <w:r>
        <w:rPr>
          <w:rFonts w:hint="eastAsia" w:ascii="Times New Roman" w:hAnsi="Times New Roman" w:eastAsia="微软雅黑" w:cs="微软雅黑"/>
          <w:sz w:val="32"/>
          <w:szCs w:val="32"/>
        </w:rPr>
        <w:t>就业领导小组</w:t>
      </w:r>
    </w:p>
    <w:p>
      <w:pPr>
        <w:jc w:val="right"/>
        <w:rPr>
          <w:rFonts w:hint="eastAsia" w:ascii="Times New Roman" w:hAnsi="Times New Roman" w:eastAsia="微软雅黑" w:cs="微软雅黑"/>
          <w:sz w:val="32"/>
          <w:szCs w:val="32"/>
        </w:rPr>
      </w:pPr>
      <w:r>
        <w:rPr>
          <w:rFonts w:hint="eastAsia" w:ascii="Times New Roman" w:hAnsi="Times New Roman" w:eastAsia="微软雅黑" w:cs="微软雅黑"/>
          <w:sz w:val="32"/>
          <w:szCs w:val="32"/>
        </w:rPr>
        <w:t>2023年</w:t>
      </w:r>
      <w:r>
        <w:rPr>
          <w:rFonts w:hint="eastAsia" w:ascii="Times New Roman" w:hAnsi="Times New Roman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微软雅黑" w:cs="微软雅黑"/>
          <w:sz w:val="32"/>
          <w:szCs w:val="32"/>
        </w:rPr>
        <w:t>月</w:t>
      </w:r>
      <w:r>
        <w:rPr>
          <w:rFonts w:hint="eastAsia" w:ascii="Times New Roman" w:hAnsi="Times New Roman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微软雅黑" w:cs="微软雅黑"/>
          <w:sz w:val="32"/>
          <w:szCs w:val="32"/>
        </w:rPr>
        <w:t>日</w:t>
      </w:r>
    </w:p>
    <w:p>
      <w:pPr>
        <w:rPr>
          <w:rFonts w:hint="eastAsia" w:ascii="Times New Roman" w:hAnsi="Times New Roman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91768A"/>
    <w:multiLevelType w:val="singleLevel"/>
    <w:tmpl w:val="F791768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2E3M2ZjZGY3OTczYjkwN2E3MWU0NTg4YzgxYzQifQ=="/>
  </w:docVars>
  <w:rsids>
    <w:rsidRoot w:val="499C6A2E"/>
    <w:rsid w:val="0D501102"/>
    <w:rsid w:val="1090749A"/>
    <w:rsid w:val="2DD43F31"/>
    <w:rsid w:val="32603406"/>
    <w:rsid w:val="327B077C"/>
    <w:rsid w:val="499C6A2E"/>
    <w:rsid w:val="4D451489"/>
    <w:rsid w:val="571E77BD"/>
    <w:rsid w:val="5AE21813"/>
    <w:rsid w:val="648330CA"/>
    <w:rsid w:val="6BE4011D"/>
    <w:rsid w:val="7B5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1420</Words>
  <Characters>1559</Characters>
  <Lines>0</Lines>
  <Paragraphs>0</Paragraphs>
  <TotalTime>2</TotalTime>
  <ScaleCrop>false</ScaleCrop>
  <LinksUpToDate>false</LinksUpToDate>
  <CharactersWithSpaces>1568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2023-03-27T14:46:00Z</dcterms:created>
  <dc:creator>karen</dc:creator>
  <cp:lastModifiedBy>小贝勒</cp:lastModifiedBy>
  <dcterms:modified xsi:type="dcterms:W3CDTF">2023-04-03T08:43:46Z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579C4B0B35624A4BA436DBF4A70FA86D</vt:lpwstr>
  </property>
</Properties>
</file>