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311179">
      <w:pPr>
        <w:spacing w:line="360" w:lineRule="auto"/>
        <w:jc w:val="center"/>
        <w:rPr>
          <w:rFonts w:hint="eastAsia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</w:rPr>
        <w:t>雅戈尔</w:t>
      </w:r>
      <w:r>
        <w:rPr>
          <w:rFonts w:hint="eastAsia"/>
          <w:b/>
          <w:bCs/>
          <w:sz w:val="32"/>
          <w:szCs w:val="32"/>
        </w:rPr>
        <w:t>）盛泰集团</w:t>
      </w:r>
      <w:r>
        <w:rPr>
          <w:rFonts w:hint="eastAsia"/>
          <w:b/>
          <w:bCs/>
          <w:sz w:val="32"/>
          <w:szCs w:val="32"/>
        </w:rPr>
        <w:t>招聘</w:t>
      </w:r>
      <w:r>
        <w:rPr>
          <w:rFonts w:hint="eastAsia"/>
          <w:b/>
          <w:bCs/>
          <w:sz w:val="32"/>
          <w:szCs w:val="32"/>
        </w:rPr>
        <w:t>简章</w:t>
      </w:r>
    </w:p>
    <w:p w:rsidR="00000000" w:rsidRDefault="00311179">
      <w:pPr>
        <w:spacing w:beforeLines="50" w:before="156" w:line="520" w:lineRule="atLeast"/>
        <w:ind w:firstLineChars="400" w:firstLine="880"/>
        <w:jc w:val="left"/>
        <w:rPr>
          <w:rFonts w:ascii="宋体" w:hAnsi="宋体" w:cs="宋体" w:hint="eastAsia"/>
          <w:color w:val="000000"/>
          <w:sz w:val="22"/>
          <w:szCs w:val="22"/>
        </w:rPr>
      </w:pPr>
      <w:r>
        <w:rPr>
          <w:rFonts w:cs="宋体" w:hint="eastAsia"/>
          <w:color w:val="000000"/>
          <w:sz w:val="22"/>
          <w:szCs w:val="22"/>
        </w:rPr>
        <w:t>盛泰集团由雅戈尔集团、日本伊藤忠商社、宁波盛泰纺织等多家公司共同投资组建，</w:t>
      </w:r>
      <w:r>
        <w:rPr>
          <w:rFonts w:cs="宋体" w:hint="eastAsia"/>
          <w:color w:val="000000"/>
          <w:sz w:val="22"/>
          <w:szCs w:val="22"/>
        </w:rPr>
        <w:t>是一家集棉纺、面料、成衣、进出口贸易、跨国生产经营于一体的大型综合性跨国集团企业。</w:t>
      </w:r>
      <w:r>
        <w:rPr>
          <w:rFonts w:ascii="宋体" w:hAnsi="宋体" w:cs="宋体" w:hint="eastAsia"/>
          <w:color w:val="000000"/>
          <w:sz w:val="22"/>
          <w:szCs w:val="22"/>
        </w:rPr>
        <w:t>销售网络遍布香港，纽约，达拉斯，伦敦，上海，长沙，浙江嵊州和越南等国家和地区，为世界顶级品牌提供优质、高效的纺织和成衣全方位一体化服务</w:t>
      </w:r>
      <w:r>
        <w:rPr>
          <w:rFonts w:ascii="宋体" w:hAnsi="宋体" w:cs="宋体" w:hint="eastAsia"/>
          <w:color w:val="000000"/>
          <w:sz w:val="22"/>
          <w:szCs w:val="22"/>
        </w:rPr>
        <w:t>。</w:t>
      </w:r>
    </w:p>
    <w:p w:rsidR="00000000" w:rsidRDefault="00311179">
      <w:pPr>
        <w:spacing w:beforeLines="50" w:before="156" w:line="520" w:lineRule="atLeast"/>
        <w:ind w:firstLineChars="200" w:firstLine="440"/>
        <w:jc w:val="left"/>
        <w:rPr>
          <w:rFonts w:ascii="宋体" w:hAnsi="宋体" w:cs="宋体" w:hint="eastAsia"/>
          <w:color w:val="000000"/>
          <w:sz w:val="22"/>
          <w:szCs w:val="22"/>
        </w:rPr>
      </w:pPr>
      <w:r>
        <w:rPr>
          <w:rFonts w:ascii="宋体" w:hAnsi="宋体" w:cs="宋体" w:hint="eastAsia"/>
          <w:color w:val="000000"/>
          <w:sz w:val="22"/>
          <w:szCs w:val="22"/>
        </w:rPr>
        <w:t>集团前身为宁波雅戈尔日中纺织印染有限公司</w:t>
      </w:r>
      <w:r>
        <w:rPr>
          <w:rFonts w:ascii="宋体" w:hAnsi="宋体" w:cs="宋体" w:hint="eastAsia"/>
          <w:color w:val="000000"/>
          <w:sz w:val="22"/>
          <w:szCs w:val="22"/>
        </w:rPr>
        <w:t>于</w:t>
      </w:r>
      <w:r>
        <w:rPr>
          <w:rFonts w:ascii="宋体" w:hAnsi="宋体" w:cs="宋体" w:hint="eastAsia"/>
          <w:color w:val="000000"/>
          <w:sz w:val="22"/>
          <w:szCs w:val="22"/>
        </w:rPr>
        <w:t>2001</w:t>
      </w:r>
      <w:r>
        <w:rPr>
          <w:rFonts w:ascii="宋体" w:hAnsi="宋体" w:cs="宋体" w:hint="eastAsia"/>
          <w:color w:val="000000"/>
          <w:sz w:val="22"/>
          <w:szCs w:val="22"/>
        </w:rPr>
        <w:t>年</w:t>
      </w:r>
      <w:r>
        <w:rPr>
          <w:rFonts w:ascii="宋体" w:hAnsi="宋体" w:cs="宋体" w:hint="eastAsia"/>
          <w:color w:val="000000"/>
          <w:sz w:val="22"/>
          <w:szCs w:val="22"/>
        </w:rPr>
        <w:t>12</w:t>
      </w:r>
      <w:r>
        <w:rPr>
          <w:rFonts w:ascii="宋体" w:hAnsi="宋体" w:cs="宋体" w:hint="eastAsia"/>
          <w:color w:val="000000"/>
          <w:sz w:val="22"/>
          <w:szCs w:val="22"/>
        </w:rPr>
        <w:t>月注册成立并于</w:t>
      </w:r>
      <w:r>
        <w:rPr>
          <w:rFonts w:ascii="宋体" w:hAnsi="宋体" w:cs="宋体" w:hint="eastAsia"/>
          <w:color w:val="000000"/>
          <w:sz w:val="22"/>
          <w:szCs w:val="22"/>
        </w:rPr>
        <w:t>2003</w:t>
      </w:r>
      <w:r>
        <w:rPr>
          <w:rFonts w:ascii="宋体" w:hAnsi="宋体" w:cs="宋体" w:hint="eastAsia"/>
          <w:color w:val="000000"/>
          <w:sz w:val="22"/>
          <w:szCs w:val="22"/>
        </w:rPr>
        <w:t>年</w:t>
      </w:r>
      <w:r>
        <w:rPr>
          <w:rFonts w:ascii="宋体" w:hAnsi="宋体" w:cs="宋体" w:hint="eastAsia"/>
          <w:color w:val="000000"/>
          <w:sz w:val="22"/>
          <w:szCs w:val="22"/>
        </w:rPr>
        <w:t>9</w:t>
      </w:r>
      <w:r>
        <w:rPr>
          <w:rFonts w:ascii="宋体" w:hAnsi="宋体" w:cs="宋体" w:hint="eastAsia"/>
          <w:color w:val="000000"/>
          <w:sz w:val="22"/>
          <w:szCs w:val="22"/>
        </w:rPr>
        <w:t>月投产，主要从事高端色织、针织面料的生产，经过几年的蓬勃发展，成为了国内顶级面料供应商之一。后由经营团队主导</w:t>
      </w:r>
      <w:r>
        <w:rPr>
          <w:rFonts w:ascii="宋体" w:hAnsi="宋体" w:cs="宋体" w:hint="eastAsia"/>
          <w:color w:val="000000"/>
          <w:sz w:val="22"/>
          <w:szCs w:val="22"/>
        </w:rPr>
        <w:t>重组形成了现在的盛泰纺织集团，日中纺优质的企业资产和良好的经营，为盛泰日后茁壮成长和高速发展奠定了坚实的基础。</w:t>
      </w:r>
    </w:p>
    <w:p w:rsidR="00000000" w:rsidRDefault="00311179">
      <w:pPr>
        <w:spacing w:beforeLines="50" w:before="156" w:line="520" w:lineRule="atLeast"/>
        <w:ind w:firstLineChars="200" w:firstLine="440"/>
        <w:jc w:val="left"/>
        <w:rPr>
          <w:rFonts w:ascii="宋体" w:hAnsi="宋体" w:cs="宋体" w:hint="eastAsia"/>
          <w:color w:val="000000"/>
          <w:sz w:val="22"/>
          <w:szCs w:val="22"/>
        </w:rPr>
      </w:pPr>
      <w:r>
        <w:rPr>
          <w:rFonts w:ascii="宋体" w:hAnsi="宋体" w:cs="宋体" w:hint="eastAsia"/>
          <w:color w:val="000000"/>
          <w:sz w:val="22"/>
          <w:szCs w:val="22"/>
        </w:rPr>
        <w:t>2007</w:t>
      </w:r>
      <w:r>
        <w:rPr>
          <w:rFonts w:ascii="宋体" w:hAnsi="宋体" w:cs="宋体" w:hint="eastAsia"/>
          <w:color w:val="000000"/>
          <w:sz w:val="22"/>
          <w:szCs w:val="22"/>
        </w:rPr>
        <w:t>年公司在浙江嵊州设立了色织面料生产基地，成立了浙江盛泰服装股份有限公司，且于</w:t>
      </w:r>
      <w:r>
        <w:rPr>
          <w:rFonts w:ascii="宋体" w:hAnsi="宋体" w:cs="宋体" w:hint="eastAsia"/>
          <w:color w:val="000000"/>
          <w:sz w:val="22"/>
          <w:szCs w:val="22"/>
        </w:rPr>
        <w:t>2014</w:t>
      </w:r>
      <w:r>
        <w:rPr>
          <w:rFonts w:ascii="宋体" w:hAnsi="宋体" w:cs="宋体" w:hint="eastAsia"/>
          <w:color w:val="000000"/>
          <w:sz w:val="22"/>
          <w:szCs w:val="22"/>
        </w:rPr>
        <w:t>年在嵊州完成了二期工程建设，嵊州基地</w:t>
      </w:r>
      <w:r>
        <w:rPr>
          <w:rFonts w:hint="eastAsia"/>
          <w:color w:val="000000"/>
          <w:sz w:val="22"/>
          <w:szCs w:val="22"/>
        </w:rPr>
        <w:t>占地面积约</w:t>
      </w:r>
      <w:r>
        <w:rPr>
          <w:rFonts w:hint="eastAsia"/>
          <w:color w:val="000000"/>
          <w:sz w:val="22"/>
          <w:szCs w:val="22"/>
        </w:rPr>
        <w:t>6</w:t>
      </w:r>
      <w:r>
        <w:rPr>
          <w:rFonts w:hint="eastAsia"/>
          <w:color w:val="000000"/>
          <w:sz w:val="22"/>
          <w:szCs w:val="22"/>
        </w:rPr>
        <w:t>6</w:t>
      </w:r>
      <w:r>
        <w:rPr>
          <w:rFonts w:hint="eastAsia"/>
          <w:color w:val="000000"/>
          <w:sz w:val="22"/>
          <w:szCs w:val="22"/>
        </w:rPr>
        <w:t>0</w:t>
      </w:r>
      <w:r>
        <w:rPr>
          <w:rFonts w:hint="eastAsia"/>
          <w:color w:val="000000"/>
          <w:sz w:val="22"/>
          <w:szCs w:val="22"/>
        </w:rPr>
        <w:t>亩，</w:t>
      </w:r>
      <w:r>
        <w:rPr>
          <w:rFonts w:hint="eastAsia"/>
          <w:color w:val="000000"/>
          <w:sz w:val="22"/>
          <w:szCs w:val="22"/>
        </w:rPr>
        <w:t>建筑面积超过</w:t>
      </w:r>
      <w:r>
        <w:rPr>
          <w:rFonts w:hint="eastAsia"/>
          <w:color w:val="000000"/>
          <w:sz w:val="22"/>
          <w:szCs w:val="22"/>
        </w:rPr>
        <w:t>28</w:t>
      </w:r>
      <w:r>
        <w:rPr>
          <w:rFonts w:hint="eastAsia"/>
          <w:color w:val="000000"/>
          <w:sz w:val="22"/>
          <w:szCs w:val="22"/>
        </w:rPr>
        <w:t>万平方米，</w:t>
      </w:r>
      <w:r>
        <w:rPr>
          <w:rFonts w:ascii="宋体" w:hAnsi="宋体" w:cs="宋体" w:hint="eastAsia"/>
          <w:color w:val="000000"/>
          <w:sz w:val="22"/>
          <w:szCs w:val="22"/>
        </w:rPr>
        <w:t>在嵊州形成了年产量染纱</w:t>
      </w:r>
      <w:r>
        <w:rPr>
          <w:rFonts w:ascii="宋体" w:hAnsi="宋体" w:cs="宋体" w:hint="eastAsia"/>
          <w:color w:val="000000"/>
          <w:sz w:val="22"/>
          <w:szCs w:val="22"/>
        </w:rPr>
        <w:t>11700</w:t>
      </w:r>
      <w:r>
        <w:rPr>
          <w:rFonts w:ascii="宋体" w:hAnsi="宋体" w:cs="宋体" w:hint="eastAsia"/>
          <w:color w:val="000000"/>
          <w:sz w:val="22"/>
          <w:szCs w:val="22"/>
        </w:rPr>
        <w:t>吨、高档色织面料织造</w:t>
      </w:r>
      <w:r>
        <w:rPr>
          <w:rFonts w:ascii="宋体" w:hAnsi="宋体" w:cs="宋体" w:hint="eastAsia"/>
          <w:color w:val="000000"/>
          <w:sz w:val="22"/>
          <w:szCs w:val="22"/>
        </w:rPr>
        <w:t>5000</w:t>
      </w:r>
      <w:r>
        <w:rPr>
          <w:rFonts w:ascii="宋体" w:hAnsi="宋体" w:cs="宋体" w:hint="eastAsia"/>
          <w:color w:val="000000"/>
          <w:sz w:val="22"/>
          <w:szCs w:val="22"/>
        </w:rPr>
        <w:t>万米、后整理加工</w:t>
      </w:r>
      <w:r>
        <w:rPr>
          <w:rFonts w:ascii="宋体" w:hAnsi="宋体" w:cs="宋体" w:hint="eastAsia"/>
          <w:color w:val="000000"/>
          <w:sz w:val="22"/>
          <w:szCs w:val="22"/>
        </w:rPr>
        <w:t>4000</w:t>
      </w:r>
      <w:r>
        <w:rPr>
          <w:rFonts w:ascii="宋体" w:hAnsi="宋体" w:cs="宋体" w:hint="eastAsia"/>
          <w:color w:val="000000"/>
          <w:sz w:val="22"/>
          <w:szCs w:val="22"/>
        </w:rPr>
        <w:t>万米、针织面料染色及后整理</w:t>
      </w:r>
      <w:r>
        <w:rPr>
          <w:rFonts w:ascii="宋体" w:hAnsi="宋体" w:cs="宋体" w:hint="eastAsia"/>
          <w:color w:val="000000"/>
          <w:sz w:val="22"/>
          <w:szCs w:val="22"/>
        </w:rPr>
        <w:t>7200</w:t>
      </w:r>
      <w:r>
        <w:rPr>
          <w:rFonts w:ascii="宋体" w:hAnsi="宋体" w:cs="宋体" w:hint="eastAsia"/>
          <w:color w:val="000000"/>
          <w:sz w:val="22"/>
          <w:szCs w:val="22"/>
        </w:rPr>
        <w:t>吨、产针织面料织造</w:t>
      </w:r>
      <w:r>
        <w:rPr>
          <w:rFonts w:ascii="宋体" w:hAnsi="宋体" w:cs="宋体" w:hint="eastAsia"/>
          <w:color w:val="000000"/>
          <w:sz w:val="22"/>
          <w:szCs w:val="22"/>
        </w:rPr>
        <w:t>10000</w:t>
      </w:r>
      <w:r>
        <w:rPr>
          <w:rFonts w:ascii="宋体" w:hAnsi="宋体" w:cs="宋体" w:hint="eastAsia"/>
          <w:color w:val="000000"/>
          <w:sz w:val="22"/>
          <w:szCs w:val="22"/>
        </w:rPr>
        <w:t>吨、染整加工</w:t>
      </w:r>
      <w:r>
        <w:rPr>
          <w:rFonts w:ascii="宋体" w:hAnsi="宋体" w:cs="宋体" w:hint="eastAsia"/>
          <w:color w:val="000000"/>
          <w:sz w:val="22"/>
          <w:szCs w:val="22"/>
        </w:rPr>
        <w:t>6000</w:t>
      </w:r>
      <w:r>
        <w:rPr>
          <w:rFonts w:ascii="宋体" w:hAnsi="宋体" w:cs="宋体" w:hint="eastAsia"/>
          <w:color w:val="000000"/>
          <w:sz w:val="22"/>
          <w:szCs w:val="22"/>
        </w:rPr>
        <w:t>吨高档针织面料的纺织面料生产航空母舰。</w:t>
      </w:r>
    </w:p>
    <w:p w:rsidR="00000000" w:rsidRDefault="00D02AFB">
      <w:pPr>
        <w:spacing w:line="300" w:lineRule="auto"/>
        <w:jc w:val="left"/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6907530" cy="3637915"/>
            <wp:effectExtent l="0" t="0" r="0" b="0"/>
            <wp:docPr id="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11179">
      <w:pPr>
        <w:spacing w:line="300" w:lineRule="auto"/>
        <w:jc w:val="left"/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</w:pPr>
    </w:p>
    <w:p w:rsidR="00000000" w:rsidRDefault="00311179">
      <w:pPr>
        <w:spacing w:line="300" w:lineRule="auto"/>
        <w:ind w:firstLineChars="200" w:firstLine="420"/>
        <w:jc w:val="left"/>
        <w:rPr>
          <w:rFonts w:hint="eastAsia"/>
        </w:rPr>
      </w:pPr>
    </w:p>
    <w:p w:rsidR="00000000" w:rsidRDefault="00311179">
      <w:pPr>
        <w:spacing w:line="30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主要服务客户</w:t>
      </w:r>
      <w:r>
        <w:rPr>
          <w:rFonts w:hint="eastAsia"/>
          <w:b/>
          <w:bCs/>
          <w:sz w:val="28"/>
          <w:szCs w:val="28"/>
        </w:rPr>
        <w:t xml:space="preserve"> </w:t>
      </w:r>
    </w:p>
    <w:p w:rsidR="00000000" w:rsidRDefault="00311179">
      <w:pPr>
        <w:spacing w:line="300" w:lineRule="auto"/>
        <w:ind w:firstLine="836"/>
        <w:jc w:val="left"/>
        <w:rPr>
          <w:rFonts w:hint="eastAsia"/>
          <w:b/>
          <w:bCs/>
          <w:sz w:val="28"/>
          <w:szCs w:val="28"/>
        </w:rPr>
      </w:pPr>
      <w:r>
        <w:rPr>
          <w:rFonts w:ascii="Arial" w:hAnsi="Arial" w:cs="Arial" w:hint="eastAsia"/>
          <w:color w:val="000000"/>
          <w:sz w:val="28"/>
          <w:szCs w:val="28"/>
        </w:rPr>
        <w:t>集团长期</w:t>
      </w:r>
      <w:r>
        <w:rPr>
          <w:rFonts w:ascii="宋体" w:hAnsi="宋体" w:cs="宋体" w:hint="eastAsia"/>
          <w:color w:val="000000"/>
          <w:sz w:val="28"/>
          <w:szCs w:val="28"/>
        </w:rPr>
        <w:t>与</w:t>
      </w:r>
      <w:r>
        <w:rPr>
          <w:rFonts w:ascii="宋体" w:hAnsi="宋体" w:cs="宋体" w:hint="eastAsia"/>
          <w:color w:val="000000"/>
          <w:sz w:val="28"/>
          <w:szCs w:val="28"/>
        </w:rPr>
        <w:t>A</w:t>
      </w:r>
      <w:r>
        <w:rPr>
          <w:rFonts w:ascii="宋体" w:hAnsi="宋体" w:cs="宋体" w:hint="eastAsia"/>
          <w:color w:val="000000"/>
          <w:sz w:val="28"/>
          <w:szCs w:val="28"/>
        </w:rPr>
        <w:t>r</w:t>
      </w:r>
      <w:r>
        <w:rPr>
          <w:rFonts w:ascii="宋体" w:hAnsi="宋体" w:cs="宋体" w:hint="eastAsia"/>
          <w:color w:val="000000"/>
          <w:sz w:val="28"/>
          <w:szCs w:val="28"/>
        </w:rPr>
        <w:t>mani</w:t>
      </w:r>
      <w:r>
        <w:rPr>
          <w:rFonts w:ascii="宋体" w:hAnsi="宋体" w:cs="宋体" w:hint="eastAsia"/>
          <w:color w:val="000000"/>
          <w:sz w:val="28"/>
          <w:szCs w:val="28"/>
        </w:rPr>
        <w:t>、</w:t>
      </w:r>
      <w:r>
        <w:rPr>
          <w:rFonts w:ascii="宋体" w:hAnsi="宋体" w:cs="宋体" w:hint="eastAsia"/>
          <w:color w:val="000000"/>
          <w:sz w:val="28"/>
          <w:szCs w:val="28"/>
        </w:rPr>
        <w:t>Hugo Boss</w:t>
      </w:r>
      <w:r>
        <w:rPr>
          <w:rFonts w:ascii="宋体" w:hAnsi="宋体" w:cs="宋体" w:hint="eastAsia"/>
          <w:color w:val="000000"/>
          <w:sz w:val="28"/>
          <w:szCs w:val="28"/>
        </w:rPr>
        <w:t>、</w:t>
      </w:r>
      <w:r>
        <w:rPr>
          <w:rFonts w:ascii="宋体" w:hAnsi="宋体" w:cs="宋体" w:hint="eastAsia"/>
          <w:color w:val="000000"/>
          <w:sz w:val="28"/>
          <w:szCs w:val="28"/>
        </w:rPr>
        <w:t>RALPH LAUREN</w:t>
      </w:r>
      <w:r>
        <w:rPr>
          <w:rFonts w:ascii="宋体" w:hAnsi="宋体" w:cs="宋体" w:hint="eastAsia"/>
          <w:color w:val="000000"/>
          <w:sz w:val="28"/>
          <w:szCs w:val="28"/>
        </w:rPr>
        <w:t xml:space="preserve"> (</w:t>
      </w:r>
      <w:r>
        <w:rPr>
          <w:rFonts w:ascii="宋体" w:hAnsi="宋体" w:cs="宋体" w:hint="eastAsia"/>
          <w:color w:val="000000"/>
          <w:sz w:val="28"/>
          <w:szCs w:val="28"/>
        </w:rPr>
        <w:t>Polo</w:t>
      </w:r>
      <w:r>
        <w:rPr>
          <w:rFonts w:ascii="宋体" w:hAnsi="宋体" w:cs="宋体" w:hint="eastAsia"/>
          <w:color w:val="000000"/>
          <w:sz w:val="28"/>
          <w:szCs w:val="28"/>
        </w:rPr>
        <w:t>)</w:t>
      </w:r>
      <w:r>
        <w:rPr>
          <w:rFonts w:ascii="宋体" w:hAnsi="宋体" w:cs="宋体" w:hint="eastAsia"/>
          <w:color w:val="000000"/>
          <w:sz w:val="28"/>
          <w:szCs w:val="28"/>
        </w:rPr>
        <w:t>、</w:t>
      </w:r>
      <w:bookmarkStart w:id="1" w:name="OLE_LINK3"/>
      <w:r>
        <w:rPr>
          <w:rFonts w:ascii="宋体" w:hAnsi="宋体" w:cs="宋体" w:hint="eastAsia"/>
          <w:color w:val="000000"/>
          <w:sz w:val="28"/>
          <w:szCs w:val="28"/>
        </w:rPr>
        <w:t>Lacoste</w:t>
      </w:r>
      <w:bookmarkEnd w:id="1"/>
      <w:r>
        <w:rPr>
          <w:rFonts w:ascii="宋体" w:hAnsi="宋体" w:cs="宋体" w:hint="eastAsia"/>
          <w:color w:val="000000"/>
          <w:sz w:val="28"/>
          <w:szCs w:val="28"/>
        </w:rPr>
        <w:t>、</w:t>
      </w:r>
      <w:r>
        <w:rPr>
          <w:rFonts w:ascii="宋体" w:hAnsi="宋体" w:cs="宋体" w:hint="eastAsia"/>
          <w:color w:val="000000"/>
          <w:sz w:val="28"/>
          <w:szCs w:val="28"/>
        </w:rPr>
        <w:t>PVH</w:t>
      </w:r>
      <w:r>
        <w:rPr>
          <w:rFonts w:ascii="宋体" w:hAnsi="宋体" w:cs="宋体" w:hint="eastAsia"/>
          <w:color w:val="000000"/>
          <w:sz w:val="28"/>
          <w:szCs w:val="28"/>
        </w:rPr>
        <w:t>、</w:t>
      </w:r>
      <w:r>
        <w:rPr>
          <w:rFonts w:ascii="宋体" w:hAnsi="宋体" w:cs="宋体" w:hint="eastAsia"/>
          <w:color w:val="000000"/>
          <w:sz w:val="28"/>
          <w:szCs w:val="28"/>
        </w:rPr>
        <w:t>雅戈尔</w:t>
      </w:r>
      <w:r>
        <w:rPr>
          <w:rFonts w:ascii="宋体" w:hAnsi="宋体" w:cs="宋体" w:hint="eastAsia"/>
          <w:color w:val="000000"/>
          <w:sz w:val="28"/>
          <w:szCs w:val="28"/>
        </w:rPr>
        <w:t>和</w:t>
      </w:r>
      <w:r>
        <w:rPr>
          <w:rFonts w:ascii="宋体" w:hAnsi="宋体" w:cs="宋体" w:hint="eastAsia"/>
          <w:color w:val="000000"/>
          <w:sz w:val="28"/>
          <w:szCs w:val="28"/>
        </w:rPr>
        <w:t>FILA</w:t>
      </w:r>
      <w:r>
        <w:rPr>
          <w:rFonts w:ascii="宋体" w:hAnsi="宋体" w:cs="宋体" w:hint="eastAsia"/>
          <w:color w:val="000000"/>
          <w:sz w:val="28"/>
          <w:szCs w:val="28"/>
        </w:rPr>
        <w:t>等国内外</w:t>
      </w:r>
      <w:r>
        <w:rPr>
          <w:rFonts w:ascii="宋体" w:hAnsi="宋体" w:cs="宋体" w:hint="eastAsia"/>
          <w:color w:val="000000"/>
          <w:sz w:val="28"/>
          <w:szCs w:val="28"/>
        </w:rPr>
        <w:t>顶尖</w:t>
      </w:r>
      <w:r>
        <w:rPr>
          <w:rFonts w:ascii="宋体" w:hAnsi="宋体" w:cs="宋体" w:hint="eastAsia"/>
          <w:color w:val="000000"/>
          <w:sz w:val="28"/>
          <w:szCs w:val="28"/>
        </w:rPr>
        <w:t>品牌合作，是世界领先的高档正装或休闲衬衫、</w:t>
      </w:r>
      <w:r>
        <w:rPr>
          <w:rFonts w:ascii="宋体" w:hAnsi="宋体" w:cs="宋体" w:hint="eastAsia"/>
          <w:color w:val="000000"/>
          <w:sz w:val="28"/>
          <w:szCs w:val="28"/>
        </w:rPr>
        <w:t>T</w:t>
      </w:r>
      <w:r>
        <w:rPr>
          <w:rFonts w:ascii="宋体" w:hAnsi="宋体" w:cs="宋体" w:hint="eastAsia"/>
          <w:color w:val="000000"/>
          <w:sz w:val="28"/>
          <w:szCs w:val="28"/>
        </w:rPr>
        <w:t>恤衫、裤装的等设计、制造商之一</w:t>
      </w:r>
    </w:p>
    <w:p w:rsidR="00000000" w:rsidRDefault="00311179">
      <w:pPr>
        <w:spacing w:line="30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</w:rPr>
        <w:t xml:space="preserve">            </w:t>
      </w:r>
      <w:r w:rsidR="00D02AFB">
        <w:rPr>
          <w:noProof/>
        </w:rPr>
        <w:drawing>
          <wp:inline distT="0" distB="0" distL="0" distR="0">
            <wp:extent cx="1918335" cy="2286000"/>
            <wp:effectExtent l="0" t="0" r="0" b="0"/>
            <wp:docPr id="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 w:rsidR="00D02AFB">
        <w:rPr>
          <w:noProof/>
        </w:rPr>
        <w:drawing>
          <wp:inline distT="0" distB="0" distL="0" distR="0">
            <wp:extent cx="1997710" cy="2266315"/>
            <wp:effectExtent l="0" t="0" r="0" b="0"/>
            <wp:docPr id="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000000" w:rsidRDefault="00311179">
      <w:pPr>
        <w:spacing w:line="300" w:lineRule="auto"/>
        <w:jc w:val="left"/>
        <w:rPr>
          <w:rFonts w:hint="eastAsia"/>
        </w:rPr>
      </w:pPr>
      <w:r>
        <w:rPr>
          <w:rFonts w:hint="eastAsia"/>
        </w:rPr>
        <w:t xml:space="preserve">      </w:t>
      </w:r>
    </w:p>
    <w:p w:rsidR="00000000" w:rsidRDefault="00311179">
      <w:pPr>
        <w:spacing w:line="300" w:lineRule="auto"/>
        <w:jc w:val="left"/>
        <w:rPr>
          <w:rFonts w:hint="eastAsia"/>
        </w:rPr>
      </w:pPr>
    </w:p>
    <w:p w:rsidR="00000000" w:rsidRDefault="00311179">
      <w:pPr>
        <w:widowControl/>
        <w:jc w:val="left"/>
        <w:rPr>
          <w:rFonts w:ascii="宋体" w:hAnsi="宋体" w:cs="宋体" w:hint="eastAsia"/>
          <w:b/>
          <w:bCs/>
          <w:color w:val="333333"/>
          <w:kern w:val="0"/>
          <w:sz w:val="30"/>
          <w:szCs w:val="30"/>
        </w:rPr>
      </w:pPr>
      <w:r>
        <w:rPr>
          <w:rFonts w:ascii="宋体" w:hAnsi="宋体" w:cs="宋体" w:hint="eastAsia"/>
          <w:b/>
          <w:bCs/>
          <w:color w:val="333333"/>
          <w:kern w:val="0"/>
          <w:sz w:val="30"/>
          <w:szCs w:val="30"/>
        </w:rPr>
        <w:t>实习岗位：</w:t>
      </w:r>
    </w:p>
    <w:tbl>
      <w:tblPr>
        <w:tblW w:w="10497" w:type="dxa"/>
        <w:tblInd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9"/>
        <w:gridCol w:w="2421"/>
        <w:gridCol w:w="1457"/>
        <w:gridCol w:w="1407"/>
        <w:gridCol w:w="4373"/>
      </w:tblGrid>
      <w:tr w:rsidR="00000000">
        <w:trPr>
          <w:trHeight w:val="369"/>
        </w:trPr>
        <w:tc>
          <w:tcPr>
            <w:tcW w:w="839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2421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职位</w:t>
            </w:r>
          </w:p>
        </w:tc>
        <w:tc>
          <w:tcPr>
            <w:tcW w:w="1457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需求人数</w:t>
            </w:r>
          </w:p>
        </w:tc>
        <w:tc>
          <w:tcPr>
            <w:tcW w:w="1407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性别要求</w:t>
            </w:r>
          </w:p>
        </w:tc>
        <w:tc>
          <w:tcPr>
            <w:tcW w:w="4373" w:type="dxa"/>
            <w:tcBorders>
              <w:top w:val="single" w:sz="12" w:space="0" w:color="FFFFFF"/>
              <w:left w:val="nil"/>
              <w:bottom w:val="single" w:sz="4" w:space="0" w:color="FFFFFF"/>
              <w:right w:val="nil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要求</w:t>
            </w:r>
          </w:p>
        </w:tc>
      </w:tr>
      <w:tr w:rsidR="00000000">
        <w:trPr>
          <w:trHeight w:val="614"/>
        </w:trPr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贸易跟单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9E1F2" w:fill="D9E1F2"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本科，有相关经验者优先，英语优异者优先</w:t>
            </w:r>
          </w:p>
        </w:tc>
      </w:tr>
      <w:tr w:rsidR="00000000">
        <w:trPr>
          <w:trHeight w:val="950"/>
        </w:trPr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计划员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不限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4C6E7" w:fill="B4C6E7"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本科、本岗位相关专业；精通办公软件的使用；具有沟通能力，协调能力，处事灵活和较强的应变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能力</w:t>
            </w:r>
          </w:p>
        </w:tc>
      </w:tr>
      <w:tr w:rsidR="00000000">
        <w:trPr>
          <w:trHeight w:val="500"/>
        </w:trPr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QC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检测员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不限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9E1F2" w:fill="D9E1F2"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本科、纺织、检验、染整专业优先</w:t>
            </w:r>
          </w:p>
        </w:tc>
      </w:tr>
      <w:tr w:rsidR="00000000">
        <w:trPr>
          <w:trHeight w:val="500"/>
        </w:trPr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QA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检测员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不限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4C6E7" w:fill="B4C6E7"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本科、纺织、检验、染整专业优先</w:t>
            </w:r>
          </w:p>
        </w:tc>
      </w:tr>
      <w:tr w:rsidR="00000000">
        <w:trPr>
          <w:trHeight w:val="642"/>
        </w:trPr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工艺员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9E1F2" w:fill="D9E1F2"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本科，染整专业优先，处事灵活和较强的应变能力</w:t>
            </w:r>
          </w:p>
        </w:tc>
      </w:tr>
      <w:tr w:rsidR="00000000">
        <w:trPr>
          <w:trHeight w:val="755"/>
        </w:trPr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机械、电气技术员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4C6E7" w:fill="B4C6E7"/>
            <w:tcMar>
              <w:top w:w="15" w:type="dxa"/>
              <w:left w:w="15" w:type="dxa"/>
              <w:right w:w="15" w:type="dxa"/>
            </w:tcMar>
            <w:vAlign w:val="center"/>
          </w:tcPr>
          <w:p w:rsidR="00000000" w:rsidRDefault="00311179">
            <w:pPr>
              <w:widowControl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本科，机械、电气、自动化相关专业</w:t>
            </w:r>
          </w:p>
        </w:tc>
      </w:tr>
    </w:tbl>
    <w:p w:rsidR="00000000" w:rsidRDefault="00311179">
      <w:pPr>
        <w:widowControl/>
        <w:jc w:val="left"/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</w:pPr>
    </w:p>
    <w:p w:rsidR="00000000" w:rsidRDefault="00311179">
      <w:pPr>
        <w:widowControl/>
        <w:jc w:val="left"/>
        <w:rPr>
          <w:rFonts w:ascii="宋体" w:hAnsi="宋体" w:cs="宋体" w:hint="eastAsia"/>
          <w:color w:val="333333"/>
          <w:kern w:val="0"/>
          <w:sz w:val="18"/>
          <w:szCs w:val="18"/>
        </w:rPr>
      </w:pPr>
      <w:r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  <w:t>其他待遇：</w:t>
      </w:r>
    </w:p>
    <w:p w:rsidR="00000000" w:rsidRDefault="00311179">
      <w:pPr>
        <w:spacing w:line="340" w:lineRule="exact"/>
        <w:ind w:firstLineChars="200" w:firstLine="480"/>
        <w:rPr>
          <w:rFonts w:ascii="楷体_GB2312" w:eastAsia="楷体_GB2312" w:hint="eastAsia"/>
          <w:sz w:val="24"/>
        </w:rPr>
      </w:pPr>
      <w:r>
        <w:rPr>
          <w:rFonts w:ascii="楷体_GB2312" w:eastAsia="楷体_GB2312" w:hint="eastAsia"/>
          <w:sz w:val="24"/>
        </w:rPr>
        <w:t>一经录用</w:t>
      </w:r>
      <w:r>
        <w:rPr>
          <w:rFonts w:ascii="楷体_GB2312" w:eastAsia="楷体_GB2312" w:hint="eastAsia"/>
          <w:sz w:val="24"/>
        </w:rPr>
        <w:t>,</w:t>
      </w:r>
      <w:r>
        <w:rPr>
          <w:rFonts w:ascii="楷体_GB2312" w:eastAsia="楷体_GB2312" w:hint="eastAsia"/>
          <w:sz w:val="24"/>
        </w:rPr>
        <w:t>公司将提供良好的培训</w:t>
      </w:r>
      <w:r>
        <w:rPr>
          <w:rFonts w:ascii="楷体_GB2312" w:eastAsia="楷体_GB2312" w:hint="eastAsia"/>
          <w:sz w:val="24"/>
        </w:rPr>
        <w:t>;</w:t>
      </w:r>
    </w:p>
    <w:p w:rsidR="00000000" w:rsidRDefault="00311179">
      <w:pPr>
        <w:spacing w:line="340" w:lineRule="exact"/>
        <w:ind w:firstLineChars="200" w:firstLine="480"/>
        <w:rPr>
          <w:rFonts w:ascii="楷体_GB2312" w:eastAsia="楷体_GB2312" w:hint="eastAsia"/>
          <w:sz w:val="24"/>
        </w:rPr>
      </w:pPr>
      <w:r>
        <w:rPr>
          <w:rFonts w:ascii="楷体_GB2312" w:eastAsia="楷体_GB2312" w:hint="eastAsia"/>
          <w:sz w:val="24"/>
        </w:rPr>
        <w:t>1</w:t>
      </w:r>
      <w:r>
        <w:rPr>
          <w:rFonts w:ascii="楷体_GB2312" w:eastAsia="楷体_GB2312" w:hint="eastAsia"/>
          <w:sz w:val="24"/>
        </w:rPr>
        <w:t>．公司按相关规定为员工购买</w:t>
      </w:r>
      <w:r>
        <w:rPr>
          <w:rFonts w:ascii="楷体_GB2312" w:eastAsia="楷体_GB2312" w:hint="eastAsia"/>
          <w:sz w:val="24"/>
        </w:rPr>
        <w:t>五险</w:t>
      </w:r>
      <w:r>
        <w:rPr>
          <w:rFonts w:ascii="楷体_GB2312" w:eastAsia="楷体_GB2312" w:hint="eastAsia"/>
          <w:sz w:val="24"/>
        </w:rPr>
        <w:t>一金</w:t>
      </w:r>
      <w:r>
        <w:rPr>
          <w:rFonts w:ascii="楷体_GB2312" w:eastAsia="楷体_GB2312" w:hint="eastAsia"/>
          <w:sz w:val="24"/>
        </w:rPr>
        <w:t>；</w:t>
      </w:r>
    </w:p>
    <w:p w:rsidR="00000000" w:rsidRDefault="00311179">
      <w:pPr>
        <w:spacing w:line="340" w:lineRule="exact"/>
        <w:ind w:firstLineChars="200" w:firstLine="480"/>
        <w:rPr>
          <w:rFonts w:ascii="楷体_GB2312" w:eastAsia="楷体_GB2312" w:hint="eastAsia"/>
          <w:sz w:val="24"/>
        </w:rPr>
      </w:pPr>
      <w:r>
        <w:rPr>
          <w:rFonts w:ascii="楷体_GB2312" w:eastAsia="楷体_GB2312" w:hint="eastAsia"/>
          <w:sz w:val="24"/>
        </w:rPr>
        <w:lastRenderedPageBreak/>
        <w:t>2</w:t>
      </w:r>
      <w:r>
        <w:rPr>
          <w:rFonts w:ascii="楷体_GB2312" w:eastAsia="楷体_GB2312" w:hint="eastAsia"/>
          <w:sz w:val="24"/>
        </w:rPr>
        <w:t>．过年过节享受公司礼物赠品；</w:t>
      </w:r>
    </w:p>
    <w:p w:rsidR="00000000" w:rsidRDefault="00311179">
      <w:pPr>
        <w:spacing w:line="340" w:lineRule="exact"/>
        <w:ind w:firstLineChars="200" w:firstLine="480"/>
        <w:rPr>
          <w:rFonts w:ascii="楷体_GB2312" w:eastAsia="楷体_GB2312" w:hint="eastAsia"/>
          <w:bCs/>
          <w:color w:val="000000"/>
          <w:sz w:val="24"/>
        </w:rPr>
      </w:pPr>
      <w:r>
        <w:rPr>
          <w:rFonts w:ascii="楷体_GB2312" w:eastAsia="楷体_GB2312" w:hint="eastAsia"/>
          <w:bCs/>
          <w:color w:val="000000"/>
          <w:sz w:val="24"/>
        </w:rPr>
        <w:t xml:space="preserve">3. </w:t>
      </w:r>
      <w:r>
        <w:rPr>
          <w:rFonts w:ascii="楷体_GB2312" w:eastAsia="楷体_GB2312" w:hint="eastAsia"/>
          <w:bCs/>
          <w:color w:val="000000"/>
          <w:sz w:val="24"/>
        </w:rPr>
        <w:t>如有外派人员，会进行海外工作人员经费补贴；</w:t>
      </w:r>
    </w:p>
    <w:p w:rsidR="00000000" w:rsidRDefault="00311179">
      <w:pPr>
        <w:spacing w:line="340" w:lineRule="exact"/>
        <w:ind w:leftChars="200" w:left="780" w:hangingChars="150" w:hanging="360"/>
        <w:rPr>
          <w:rFonts w:ascii="楷体_GB2312" w:eastAsia="楷体_GB2312" w:hint="eastAsia"/>
          <w:bCs/>
          <w:color w:val="000000"/>
          <w:sz w:val="24"/>
        </w:rPr>
      </w:pPr>
      <w:r>
        <w:rPr>
          <w:rFonts w:ascii="楷体_GB2312" w:eastAsia="楷体_GB2312" w:hint="eastAsia"/>
          <w:bCs/>
          <w:color w:val="000000"/>
          <w:sz w:val="24"/>
        </w:rPr>
        <w:t xml:space="preserve">4. </w:t>
      </w:r>
      <w:r>
        <w:rPr>
          <w:rFonts w:ascii="楷体_GB2312" w:eastAsia="楷体_GB2312" w:hint="eastAsia"/>
          <w:bCs/>
          <w:color w:val="000000"/>
          <w:sz w:val="24"/>
        </w:rPr>
        <w:t>安排入住带乒乓球室的员工宿舍，生活区内有</w:t>
      </w:r>
      <w:r>
        <w:rPr>
          <w:rFonts w:ascii="楷体_GB2312" w:eastAsia="楷体_GB2312" w:hint="eastAsia"/>
          <w:bCs/>
          <w:color w:val="000000"/>
          <w:sz w:val="24"/>
        </w:rPr>
        <w:t>足球场、</w:t>
      </w:r>
      <w:r>
        <w:rPr>
          <w:rFonts w:ascii="楷体_GB2312" w:eastAsia="楷体_GB2312" w:hint="eastAsia"/>
          <w:bCs/>
          <w:color w:val="000000"/>
          <w:sz w:val="24"/>
        </w:rPr>
        <w:t>篮球场</w:t>
      </w:r>
      <w:r>
        <w:rPr>
          <w:rFonts w:ascii="楷体_GB2312" w:eastAsia="楷体_GB2312" w:hint="eastAsia"/>
          <w:bCs/>
          <w:color w:val="000000"/>
          <w:sz w:val="24"/>
        </w:rPr>
        <w:t>、羽毛球场地</w:t>
      </w:r>
      <w:r>
        <w:rPr>
          <w:rFonts w:ascii="楷体_GB2312" w:eastAsia="楷体_GB2312" w:hint="eastAsia"/>
          <w:bCs/>
          <w:color w:val="000000"/>
          <w:sz w:val="24"/>
        </w:rPr>
        <w:t>，公司其</w:t>
      </w:r>
      <w:r>
        <w:rPr>
          <w:rFonts w:ascii="楷体_GB2312" w:eastAsia="楷体_GB2312" w:hint="eastAsia"/>
          <w:bCs/>
          <w:color w:val="000000"/>
          <w:sz w:val="24"/>
        </w:rPr>
        <w:t>余配套娱乐设施正在建设当中；</w:t>
      </w:r>
    </w:p>
    <w:p w:rsidR="00000000" w:rsidRDefault="00311179">
      <w:pPr>
        <w:spacing w:line="340" w:lineRule="exact"/>
        <w:ind w:leftChars="200" w:left="660" w:hangingChars="100" w:hanging="240"/>
        <w:rPr>
          <w:rFonts w:ascii="楷体_GB2312" w:eastAsia="楷体_GB2312" w:hint="eastAsia"/>
          <w:sz w:val="24"/>
        </w:rPr>
      </w:pPr>
      <w:r>
        <w:rPr>
          <w:rFonts w:ascii="楷体_GB2312" w:eastAsia="楷体_GB2312" w:hint="eastAsia"/>
          <w:bCs/>
          <w:color w:val="000000"/>
          <w:sz w:val="24"/>
        </w:rPr>
        <w:t>5.</w:t>
      </w:r>
      <w:r>
        <w:rPr>
          <w:rFonts w:ascii="楷体_GB2312" w:eastAsia="楷体_GB2312" w:hint="eastAsia"/>
          <w:bCs/>
          <w:color w:val="000000"/>
          <w:sz w:val="24"/>
        </w:rPr>
        <w:t>提供公寓式住宿，内配空调、住宿</w:t>
      </w:r>
      <w:r>
        <w:rPr>
          <w:rFonts w:ascii="楷体_GB2312" w:eastAsia="楷体_GB2312" w:hint="eastAsia"/>
          <w:bCs/>
          <w:color w:val="000000"/>
          <w:sz w:val="24"/>
        </w:rPr>
        <w:t>4</w:t>
      </w:r>
      <w:r>
        <w:rPr>
          <w:rFonts w:ascii="楷体_GB2312" w:eastAsia="楷体_GB2312" w:hint="eastAsia"/>
          <w:bCs/>
          <w:color w:val="000000"/>
          <w:sz w:val="24"/>
        </w:rPr>
        <w:t>人</w:t>
      </w:r>
      <w:r>
        <w:rPr>
          <w:rFonts w:ascii="楷体_GB2312" w:eastAsia="楷体_GB2312" w:hint="eastAsia"/>
          <w:bCs/>
          <w:color w:val="000000"/>
          <w:sz w:val="24"/>
        </w:rPr>
        <w:t>/</w:t>
      </w:r>
      <w:r>
        <w:rPr>
          <w:rFonts w:ascii="楷体_GB2312" w:eastAsia="楷体_GB2312" w:hint="eastAsia"/>
          <w:bCs/>
          <w:color w:val="000000"/>
          <w:sz w:val="24"/>
        </w:rPr>
        <w:t>间</w:t>
      </w:r>
      <w:r>
        <w:rPr>
          <w:rFonts w:ascii="楷体_GB2312" w:eastAsia="楷体_GB2312" w:hint="eastAsia"/>
          <w:sz w:val="24"/>
        </w:rPr>
        <w:t>。</w:t>
      </w:r>
    </w:p>
    <w:p w:rsidR="00000000" w:rsidRDefault="00311179">
      <w:pPr>
        <w:spacing w:line="340" w:lineRule="exact"/>
        <w:ind w:firstLine="420"/>
        <w:rPr>
          <w:rFonts w:ascii="楷体_GB2312" w:eastAsia="楷体_GB2312" w:hint="eastAsia"/>
          <w:sz w:val="24"/>
        </w:rPr>
      </w:pPr>
      <w:r>
        <w:rPr>
          <w:rFonts w:ascii="楷体_GB2312" w:eastAsia="楷体_GB2312" w:hint="eastAsia"/>
          <w:sz w:val="24"/>
        </w:rPr>
        <w:t>6.</w:t>
      </w:r>
      <w:r>
        <w:rPr>
          <w:rFonts w:ascii="楷体_GB2312" w:eastAsia="楷体_GB2312"/>
          <w:sz w:val="24"/>
        </w:rPr>
        <w:t>每年为员工举办丰富多彩的大型活动，丰富员工业余生活</w:t>
      </w:r>
      <w:r>
        <w:rPr>
          <w:rFonts w:ascii="楷体_GB2312" w:eastAsia="楷体_GB2312" w:hint="eastAsia"/>
          <w:sz w:val="24"/>
        </w:rPr>
        <w:t>。</w:t>
      </w:r>
    </w:p>
    <w:p w:rsidR="00000000" w:rsidRDefault="00D02AFB">
      <w:pPr>
        <w:widowControl/>
        <w:ind w:firstLineChars="100" w:firstLine="210"/>
        <w:jc w:val="center"/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059045" cy="3399155"/>
            <wp:effectExtent l="0" t="0" r="0" b="0"/>
            <wp:docPr id="5" name="图片 40" descr="85b3cbe0e17f5cd719a4890c976a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85b3cbe0e17f5cd719a4890c976aff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311179">
      <w:pPr>
        <w:widowControl/>
        <w:jc w:val="left"/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</w:pPr>
    </w:p>
    <w:p w:rsidR="00000000" w:rsidRDefault="00D02AFB">
      <w:pPr>
        <w:widowControl/>
        <w:ind w:firstLineChars="200" w:firstLine="562"/>
        <w:jc w:val="left"/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noProof/>
          <w:color w:val="333333"/>
          <w:kern w:val="0"/>
          <w:sz w:val="28"/>
          <w:szCs w:val="28"/>
        </w:rPr>
        <w:drawing>
          <wp:inline distT="0" distB="0" distL="0" distR="0">
            <wp:extent cx="5804535" cy="3637915"/>
            <wp:effectExtent l="0" t="0" r="0" b="0"/>
            <wp:docPr id="6" name="图片 49" descr="f2395e8b50f75f4914eaa0da8acaf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f2395e8b50f75f4914eaa0da8acaf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D02AFB">
      <w:pPr>
        <w:widowControl/>
        <w:ind w:firstLineChars="200" w:firstLine="562"/>
        <w:jc w:val="left"/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556250" cy="3597910"/>
            <wp:effectExtent l="0" t="0" r="0" b="0"/>
            <wp:docPr id="7" name="图片 55" descr="b4a2e2ef9763402eacde50efbee9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b4a2e2ef9763402eacde50efbee96b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311179">
      <w:pPr>
        <w:widowControl/>
        <w:ind w:firstLineChars="200" w:firstLine="562"/>
        <w:jc w:val="left"/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</w:pPr>
    </w:p>
    <w:p w:rsidR="00000000" w:rsidRDefault="00311179">
      <w:pPr>
        <w:widowControl/>
        <w:ind w:firstLineChars="200" w:firstLine="562"/>
        <w:jc w:val="left"/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  <w:t>公司地址：浙江省绍兴市嵊州城东经济开发</w:t>
      </w:r>
      <w:r w:rsidR="00D02AFB">
        <w:rPr>
          <w:rFonts w:ascii="宋体" w:hAnsi="宋体" w:cs="宋体" w:hint="eastAsia"/>
          <w:b/>
          <w:bCs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36195</wp:posOffset>
            </wp:positionV>
            <wp:extent cx="1569720" cy="1569720"/>
            <wp:effectExtent l="0" t="0" r="0" b="0"/>
            <wp:wrapSquare wrapText="bothSides"/>
            <wp:docPr id="1112" name="图片 1112" descr="qrcode_for_gh_9bbcf0e1970a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2" descr="qrcode_for_gh_9bbcf0e1970a_12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  <w:t>区</w:t>
      </w:r>
    </w:p>
    <w:p w:rsidR="00000000" w:rsidRDefault="00311179">
      <w:pPr>
        <w:widowControl/>
        <w:ind w:firstLineChars="200" w:firstLine="562"/>
        <w:jc w:val="left"/>
        <w:rPr>
          <w:rFonts w:ascii="宋体" w:hAnsi="宋体" w:cs="宋体"/>
          <w:b/>
          <w:bCs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  <w:t>联系电话：李先生</w:t>
      </w:r>
      <w:r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  <w:t>15068558583</w:t>
      </w:r>
    </w:p>
    <w:p w:rsidR="00000000" w:rsidRDefault="00311179">
      <w:pPr>
        <w:widowControl/>
        <w:ind w:firstLineChars="1013" w:firstLine="2847"/>
        <w:jc w:val="left"/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  <w:t xml:space="preserve">0575-83276002  </w:t>
      </w:r>
    </w:p>
    <w:p w:rsidR="00311179" w:rsidRDefault="00311179">
      <w:pPr>
        <w:widowControl/>
        <w:ind w:firstLineChars="200" w:firstLine="562"/>
        <w:rPr>
          <w:rFonts w:ascii="宋体" w:hAnsi="宋体" w:cs="宋体"/>
          <w:b/>
          <w:bCs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  <w:t>公司网站：</w:t>
      </w:r>
      <w:hyperlink r:id="rId13" w:history="1">
        <w:r>
          <w:rPr>
            <w:rStyle w:val="a4"/>
            <w:rFonts w:ascii="宋体" w:hAnsi="宋体" w:cs="宋体" w:hint="eastAsia"/>
            <w:b/>
            <w:bCs/>
            <w:kern w:val="0"/>
            <w:sz w:val="28"/>
            <w:szCs w:val="28"/>
          </w:rPr>
          <w:t>http://www.smart-shirts.com</w:t>
        </w:r>
      </w:hyperlink>
      <w:r>
        <w:rPr>
          <w:rFonts w:ascii="宋体" w:hAnsi="宋体" w:cs="宋体" w:hint="eastAsia"/>
          <w:b/>
          <w:bCs/>
          <w:color w:val="333333"/>
          <w:kern w:val="0"/>
          <w:sz w:val="28"/>
          <w:szCs w:val="28"/>
        </w:rPr>
        <w:t xml:space="preserve">      </w:t>
      </w:r>
    </w:p>
    <w:sectPr w:rsidR="00311179">
      <w:headerReference w:type="default" r:id="rId14"/>
      <w:footerReference w:type="default" r:id="rId15"/>
      <w:pgSz w:w="11906" w:h="16838"/>
      <w:pgMar w:top="720" w:right="720" w:bottom="720" w:left="720" w:header="570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179" w:rsidRDefault="00311179">
      <w:r>
        <w:separator/>
      </w:r>
    </w:p>
  </w:endnote>
  <w:endnote w:type="continuationSeparator" w:id="0">
    <w:p w:rsidR="00311179" w:rsidRDefault="0031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11179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179" w:rsidRDefault="00311179">
      <w:r>
        <w:separator/>
      </w:r>
    </w:p>
  </w:footnote>
  <w:footnote w:type="continuationSeparator" w:id="0">
    <w:p w:rsidR="00311179" w:rsidRDefault="00311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11179">
    <w:pPr>
      <w:snapToGrid w:val="0"/>
      <w:spacing w:line="288" w:lineRule="auto"/>
      <w:rPr>
        <w:rFonts w:ascii="华文细黑" w:eastAsia="华文细黑" w:hAnsi="华文细黑" w:hint="eastAsia"/>
        <w:i/>
        <w:sz w:val="24"/>
        <w:u w:val="single"/>
      </w:rPr>
    </w:pPr>
    <w:r>
      <w:rPr>
        <w:rFonts w:ascii="华文细黑" w:eastAsia="华文细黑" w:hAnsi="华文细黑" w:hint="eastAsia"/>
        <w:i/>
        <w:sz w:val="24"/>
        <w:u w:val="single"/>
      </w:rPr>
      <w:t>盛泰集团</w:t>
    </w:r>
    <w:r>
      <w:rPr>
        <w:rFonts w:ascii="华文细黑" w:eastAsia="华文细黑" w:hAnsi="华文细黑" w:hint="eastAsia"/>
        <w:i/>
        <w:sz w:val="24"/>
        <w:u w:val="single"/>
      </w:rPr>
      <w:t xml:space="preserve">                                    </w:t>
    </w:r>
    <w:r>
      <w:rPr>
        <w:rFonts w:ascii="华文细黑" w:eastAsia="华文细黑" w:hAnsi="华文细黑" w:hint="eastAsia"/>
        <w:i/>
        <w:sz w:val="24"/>
        <w:u w:val="single"/>
      </w:rPr>
      <w:t xml:space="preserve">             </w:t>
    </w:r>
    <w:r>
      <w:rPr>
        <w:rFonts w:ascii="华文细黑" w:eastAsia="华文细黑" w:hAnsi="华文细黑" w:hint="eastAsia"/>
        <w:i/>
        <w:sz w:val="24"/>
        <w:u w:val="single"/>
      </w:rPr>
      <w:t xml:space="preserve">      </w:t>
    </w:r>
    <w:r>
      <w:rPr>
        <w:rFonts w:ascii="华文细黑" w:eastAsia="华文细黑" w:hAnsi="华文细黑" w:hint="eastAsia"/>
        <w:i/>
        <w:sz w:val="24"/>
        <w:u w:val="single"/>
      </w:rPr>
      <w:t xml:space="preserve">   </w:t>
    </w:r>
    <w:r w:rsidR="00D02AFB">
      <w:rPr>
        <w:rFonts w:ascii="华文细黑" w:eastAsia="华文细黑" w:hAnsi="华文细黑" w:hint="eastAsia"/>
        <w:i/>
        <w:noProof/>
        <w:sz w:val="24"/>
        <w:u w:val="single"/>
      </w:rPr>
      <w:drawing>
        <wp:inline distT="0" distB="0" distL="0" distR="0">
          <wp:extent cx="864870" cy="387350"/>
          <wp:effectExtent l="0" t="0" r="0" b="0"/>
          <wp:docPr id="2" name="图片 13" descr="微信图片_2018010910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" descr="微信图片_201801091020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华文细黑" w:eastAsia="华文细黑" w:hAnsi="华文细黑" w:hint="eastAsia"/>
        <w:i/>
        <w:sz w:val="24"/>
        <w:u w:val="single"/>
      </w:rP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876"/>
    <w:rsid w:val="00005C66"/>
    <w:rsid w:val="000060DC"/>
    <w:rsid w:val="00025353"/>
    <w:rsid w:val="00060C38"/>
    <w:rsid w:val="00095A4C"/>
    <w:rsid w:val="000B5428"/>
    <w:rsid w:val="000C60D5"/>
    <w:rsid w:val="000D5412"/>
    <w:rsid w:val="001201E5"/>
    <w:rsid w:val="00131ED6"/>
    <w:rsid w:val="00176844"/>
    <w:rsid w:val="001915DB"/>
    <w:rsid w:val="00191E7D"/>
    <w:rsid w:val="001A0F63"/>
    <w:rsid w:val="001A1F66"/>
    <w:rsid w:val="001A40A9"/>
    <w:rsid w:val="001D59AB"/>
    <w:rsid w:val="001E1D33"/>
    <w:rsid w:val="001F62F7"/>
    <w:rsid w:val="00222F17"/>
    <w:rsid w:val="00224D91"/>
    <w:rsid w:val="00237E7D"/>
    <w:rsid w:val="00241DD7"/>
    <w:rsid w:val="0024249E"/>
    <w:rsid w:val="0025260F"/>
    <w:rsid w:val="00267CAC"/>
    <w:rsid w:val="00271FB9"/>
    <w:rsid w:val="00285BA8"/>
    <w:rsid w:val="002D2465"/>
    <w:rsid w:val="002E0219"/>
    <w:rsid w:val="003018FF"/>
    <w:rsid w:val="0030313D"/>
    <w:rsid w:val="00311179"/>
    <w:rsid w:val="0031237A"/>
    <w:rsid w:val="00336A87"/>
    <w:rsid w:val="00362342"/>
    <w:rsid w:val="00372DF3"/>
    <w:rsid w:val="00383752"/>
    <w:rsid w:val="00386258"/>
    <w:rsid w:val="003A35C6"/>
    <w:rsid w:val="003B2733"/>
    <w:rsid w:val="003F0877"/>
    <w:rsid w:val="003F57E0"/>
    <w:rsid w:val="003F741B"/>
    <w:rsid w:val="00420166"/>
    <w:rsid w:val="0048423A"/>
    <w:rsid w:val="0049098E"/>
    <w:rsid w:val="004B1D89"/>
    <w:rsid w:val="004C796F"/>
    <w:rsid w:val="004D3A11"/>
    <w:rsid w:val="004E7163"/>
    <w:rsid w:val="005064D0"/>
    <w:rsid w:val="00514DFD"/>
    <w:rsid w:val="00526C0E"/>
    <w:rsid w:val="00533038"/>
    <w:rsid w:val="00543A4F"/>
    <w:rsid w:val="00545F1D"/>
    <w:rsid w:val="0054676C"/>
    <w:rsid w:val="0055339D"/>
    <w:rsid w:val="00557052"/>
    <w:rsid w:val="00581C65"/>
    <w:rsid w:val="005A1F25"/>
    <w:rsid w:val="005A4D4E"/>
    <w:rsid w:val="005B57E2"/>
    <w:rsid w:val="005B5BCE"/>
    <w:rsid w:val="005E0000"/>
    <w:rsid w:val="00601B8C"/>
    <w:rsid w:val="006057F1"/>
    <w:rsid w:val="006259A1"/>
    <w:rsid w:val="00633EE4"/>
    <w:rsid w:val="006420A8"/>
    <w:rsid w:val="006500ED"/>
    <w:rsid w:val="00655645"/>
    <w:rsid w:val="006573D8"/>
    <w:rsid w:val="006A33C8"/>
    <w:rsid w:val="006A7D69"/>
    <w:rsid w:val="006C20C8"/>
    <w:rsid w:val="00716713"/>
    <w:rsid w:val="00726F96"/>
    <w:rsid w:val="00756D00"/>
    <w:rsid w:val="007579E1"/>
    <w:rsid w:val="00757D76"/>
    <w:rsid w:val="00785D08"/>
    <w:rsid w:val="00786D5C"/>
    <w:rsid w:val="00797828"/>
    <w:rsid w:val="007A3876"/>
    <w:rsid w:val="007B2F42"/>
    <w:rsid w:val="007D340E"/>
    <w:rsid w:val="007E717E"/>
    <w:rsid w:val="00805BF8"/>
    <w:rsid w:val="008168E3"/>
    <w:rsid w:val="00816FD7"/>
    <w:rsid w:val="0084066F"/>
    <w:rsid w:val="008437D3"/>
    <w:rsid w:val="00844571"/>
    <w:rsid w:val="00845DBB"/>
    <w:rsid w:val="008558E2"/>
    <w:rsid w:val="00886A31"/>
    <w:rsid w:val="00887CA8"/>
    <w:rsid w:val="00894AAD"/>
    <w:rsid w:val="00896217"/>
    <w:rsid w:val="008A25C1"/>
    <w:rsid w:val="008C64CC"/>
    <w:rsid w:val="008F7F71"/>
    <w:rsid w:val="00907610"/>
    <w:rsid w:val="00954578"/>
    <w:rsid w:val="0095518F"/>
    <w:rsid w:val="00963230"/>
    <w:rsid w:val="009827F0"/>
    <w:rsid w:val="00990365"/>
    <w:rsid w:val="009A7D47"/>
    <w:rsid w:val="009C3528"/>
    <w:rsid w:val="009C40DA"/>
    <w:rsid w:val="009E703E"/>
    <w:rsid w:val="009F435E"/>
    <w:rsid w:val="009F4BB8"/>
    <w:rsid w:val="00A15CF5"/>
    <w:rsid w:val="00A63E83"/>
    <w:rsid w:val="00A81765"/>
    <w:rsid w:val="00AA79AE"/>
    <w:rsid w:val="00AC6870"/>
    <w:rsid w:val="00AE5595"/>
    <w:rsid w:val="00AE5D07"/>
    <w:rsid w:val="00AF1069"/>
    <w:rsid w:val="00AF5142"/>
    <w:rsid w:val="00B22BE9"/>
    <w:rsid w:val="00B26E4B"/>
    <w:rsid w:val="00B3746A"/>
    <w:rsid w:val="00B56765"/>
    <w:rsid w:val="00B5759A"/>
    <w:rsid w:val="00B74364"/>
    <w:rsid w:val="00B911F7"/>
    <w:rsid w:val="00BA76BE"/>
    <w:rsid w:val="00BB7496"/>
    <w:rsid w:val="00BD17A5"/>
    <w:rsid w:val="00BF2339"/>
    <w:rsid w:val="00C00F1C"/>
    <w:rsid w:val="00C17B22"/>
    <w:rsid w:val="00C23318"/>
    <w:rsid w:val="00C510A8"/>
    <w:rsid w:val="00C564AE"/>
    <w:rsid w:val="00C661DE"/>
    <w:rsid w:val="00C7181D"/>
    <w:rsid w:val="00C842D3"/>
    <w:rsid w:val="00C90B0E"/>
    <w:rsid w:val="00C943AC"/>
    <w:rsid w:val="00CA1205"/>
    <w:rsid w:val="00CC2C4B"/>
    <w:rsid w:val="00CD24F3"/>
    <w:rsid w:val="00CD5715"/>
    <w:rsid w:val="00CE2FBF"/>
    <w:rsid w:val="00CE5209"/>
    <w:rsid w:val="00CF3F21"/>
    <w:rsid w:val="00CF5DB8"/>
    <w:rsid w:val="00D02AFB"/>
    <w:rsid w:val="00D33B77"/>
    <w:rsid w:val="00D41816"/>
    <w:rsid w:val="00D62428"/>
    <w:rsid w:val="00D841E5"/>
    <w:rsid w:val="00D8528C"/>
    <w:rsid w:val="00DA2FFF"/>
    <w:rsid w:val="00DB054F"/>
    <w:rsid w:val="00DB2D95"/>
    <w:rsid w:val="00DD6821"/>
    <w:rsid w:val="00DD6CEB"/>
    <w:rsid w:val="00E01FEB"/>
    <w:rsid w:val="00E040D6"/>
    <w:rsid w:val="00E105B2"/>
    <w:rsid w:val="00E11880"/>
    <w:rsid w:val="00E17B71"/>
    <w:rsid w:val="00E47349"/>
    <w:rsid w:val="00E630F6"/>
    <w:rsid w:val="00E769B3"/>
    <w:rsid w:val="00E82BD4"/>
    <w:rsid w:val="00E93F87"/>
    <w:rsid w:val="00EA3556"/>
    <w:rsid w:val="00EC4B09"/>
    <w:rsid w:val="00ED7A9D"/>
    <w:rsid w:val="00EE2182"/>
    <w:rsid w:val="00EF667D"/>
    <w:rsid w:val="00F0786D"/>
    <w:rsid w:val="00F247C2"/>
    <w:rsid w:val="00F64C10"/>
    <w:rsid w:val="00F72C1A"/>
    <w:rsid w:val="00F737AA"/>
    <w:rsid w:val="00F75CDB"/>
    <w:rsid w:val="00F775BB"/>
    <w:rsid w:val="00F80E22"/>
    <w:rsid w:val="00F97AEC"/>
    <w:rsid w:val="00FA7360"/>
    <w:rsid w:val="00FC394D"/>
    <w:rsid w:val="00FD2C03"/>
    <w:rsid w:val="00FD5166"/>
    <w:rsid w:val="01AF46DD"/>
    <w:rsid w:val="022F6350"/>
    <w:rsid w:val="03BE7AB8"/>
    <w:rsid w:val="03FD0C40"/>
    <w:rsid w:val="04E55DD3"/>
    <w:rsid w:val="0A497709"/>
    <w:rsid w:val="0A5775BF"/>
    <w:rsid w:val="0B483887"/>
    <w:rsid w:val="0D4B7D95"/>
    <w:rsid w:val="0DA14795"/>
    <w:rsid w:val="0EDA09A0"/>
    <w:rsid w:val="0F3E1E75"/>
    <w:rsid w:val="0F7C6EB5"/>
    <w:rsid w:val="109A7384"/>
    <w:rsid w:val="112F4B2A"/>
    <w:rsid w:val="11DA6743"/>
    <w:rsid w:val="12FB5BB0"/>
    <w:rsid w:val="148466E6"/>
    <w:rsid w:val="16035AB7"/>
    <w:rsid w:val="177F1AFF"/>
    <w:rsid w:val="1809448C"/>
    <w:rsid w:val="181B30DA"/>
    <w:rsid w:val="18621B8B"/>
    <w:rsid w:val="18C366A0"/>
    <w:rsid w:val="1D18596D"/>
    <w:rsid w:val="1E0D23B9"/>
    <w:rsid w:val="1E854907"/>
    <w:rsid w:val="20C81108"/>
    <w:rsid w:val="219D7A96"/>
    <w:rsid w:val="225D6654"/>
    <w:rsid w:val="239E6089"/>
    <w:rsid w:val="23B0410A"/>
    <w:rsid w:val="2812179C"/>
    <w:rsid w:val="28FB5C97"/>
    <w:rsid w:val="2B0E7BAF"/>
    <w:rsid w:val="2B663878"/>
    <w:rsid w:val="2F2B1132"/>
    <w:rsid w:val="34FE21AD"/>
    <w:rsid w:val="356A4A1A"/>
    <w:rsid w:val="37061770"/>
    <w:rsid w:val="37F43BDE"/>
    <w:rsid w:val="3913148D"/>
    <w:rsid w:val="39E35550"/>
    <w:rsid w:val="3BCD4FBC"/>
    <w:rsid w:val="3D4B59E9"/>
    <w:rsid w:val="3D7915D9"/>
    <w:rsid w:val="3E13775A"/>
    <w:rsid w:val="3E137FFB"/>
    <w:rsid w:val="3FE11C61"/>
    <w:rsid w:val="40A56E2C"/>
    <w:rsid w:val="40B572CA"/>
    <w:rsid w:val="445D36F1"/>
    <w:rsid w:val="455756F9"/>
    <w:rsid w:val="45D85ECE"/>
    <w:rsid w:val="46990932"/>
    <w:rsid w:val="47181E84"/>
    <w:rsid w:val="47A1108E"/>
    <w:rsid w:val="47B808D3"/>
    <w:rsid w:val="49D9578E"/>
    <w:rsid w:val="4AF74840"/>
    <w:rsid w:val="4DCF2696"/>
    <w:rsid w:val="4E966AAA"/>
    <w:rsid w:val="4F655738"/>
    <w:rsid w:val="515D6702"/>
    <w:rsid w:val="516C17CC"/>
    <w:rsid w:val="52170CDF"/>
    <w:rsid w:val="569153D2"/>
    <w:rsid w:val="56937903"/>
    <w:rsid w:val="58F67BCE"/>
    <w:rsid w:val="5ACD42C6"/>
    <w:rsid w:val="5AD43821"/>
    <w:rsid w:val="5F2A5F9C"/>
    <w:rsid w:val="622F75F7"/>
    <w:rsid w:val="64F150EC"/>
    <w:rsid w:val="658D6E12"/>
    <w:rsid w:val="67711403"/>
    <w:rsid w:val="68394FDA"/>
    <w:rsid w:val="6C221160"/>
    <w:rsid w:val="6D151EBD"/>
    <w:rsid w:val="6E3D3A2C"/>
    <w:rsid w:val="71D144D4"/>
    <w:rsid w:val="740F3961"/>
    <w:rsid w:val="747A6F7A"/>
    <w:rsid w:val="74AA4BD3"/>
    <w:rsid w:val="75254710"/>
    <w:rsid w:val="755D24FC"/>
    <w:rsid w:val="75B9461C"/>
    <w:rsid w:val="764630BD"/>
    <w:rsid w:val="7673021C"/>
    <w:rsid w:val="774B04E7"/>
    <w:rsid w:val="77C37F5B"/>
    <w:rsid w:val="77EB30B7"/>
    <w:rsid w:val="793E503A"/>
    <w:rsid w:val="7B5D6426"/>
    <w:rsid w:val="7B981670"/>
    <w:rsid w:val="7DB9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CA7462-08FC-4357-BE4E-BA93DC7FC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hAnsi="Arial" w:cs="Arial"/>
      <w:b/>
      <w:bCs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24"/>
    </w:rPr>
  </w:style>
  <w:style w:type="paragraph" w:styleId="a6">
    <w:name w:val="Body Text Indent"/>
    <w:basedOn w:val="a"/>
    <w:pPr>
      <w:spacing w:line="360" w:lineRule="auto"/>
      <w:ind w:firstLineChars="200" w:firstLine="480"/>
    </w:pPr>
    <w:rPr>
      <w:rFonts w:ascii="新宋体" w:eastAsia="新宋体" w:hAnsi="新宋体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alloon Text"/>
    <w:basedOn w:val="a"/>
    <w:semiHidden/>
    <w:rPr>
      <w:sz w:val="18"/>
      <w:szCs w:val="18"/>
    </w:rPr>
  </w:style>
  <w:style w:type="table" w:styleId="aa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smart-shirt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enyaq.GFG1\Application%20Data\Microsoft\Templates\TEMPLATE-ES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TEMPLATE-ES</Template>
  <TotalTime>0</TotalTime>
  <Pages>4</Pages>
  <Words>185</Words>
  <Characters>1055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Manager/>
  <Company>esquel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chenyaq</dc:creator>
  <cp:keywords/>
  <dc:description/>
  <cp:lastModifiedBy>李 冲</cp:lastModifiedBy>
  <cp:revision>2</cp:revision>
  <cp:lastPrinted>2019-05-06T05:38:00Z</cp:lastPrinted>
  <dcterms:created xsi:type="dcterms:W3CDTF">2020-05-05T05:51:00Z</dcterms:created>
  <dcterms:modified xsi:type="dcterms:W3CDTF">2020-05-05T05:51:00Z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ProductBuildVer">
    <vt:lpwstr>2052-11.1.0.9584</vt:lpwstr>
  </property>
</Properties>
</file>