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6" w:beforeAutospacing="0" w:after="336" w:afterAutospacing="0"/>
        <w:ind w:left="0" w:right="0" w:firstLine="0"/>
        <w:jc w:val="left"/>
        <w:rPr>
          <w:rFonts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34"/>
          <w:szCs w:val="34"/>
          <w:bdr w:val="none" w:color="auto" w:sz="0" w:space="0"/>
          <w:shd w:val="clear" w:fill="FFFFFF"/>
        </w:rPr>
        <w:t>字节跳动</w:t>
      </w:r>
      <w:bookmarkEnd w:id="0"/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34"/>
          <w:szCs w:val="34"/>
          <w:bdr w:val="none" w:color="auto" w:sz="0" w:space="0"/>
          <w:shd w:val="clear" w:fill="FFFFFF"/>
        </w:rPr>
        <w:t>教育业务</w:t>
      </w:r>
      <w:r>
        <w:rPr>
          <w:rStyle w:val="5"/>
          <w:rFonts w:hint="default" w:ascii="Times New Roman" w:hAnsi="Times New Roman" w:eastAsia="微软雅黑 Bold" w:cs="Times New Roman"/>
          <w:b/>
          <w:i w:val="0"/>
          <w:caps w:val="0"/>
          <w:color w:val="666666"/>
          <w:spacing w:val="0"/>
          <w:sz w:val="34"/>
          <w:szCs w:val="34"/>
          <w:bdr w:val="none" w:color="auto" w:sz="0" w:space="0"/>
          <w:shd w:val="clear" w:fill="FFFFFF"/>
        </w:rPr>
        <w:t>2021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34"/>
          <w:szCs w:val="34"/>
          <w:bdr w:val="none" w:color="auto" w:sz="0" w:space="0"/>
          <w:shd w:val="clear" w:fill="FFFFFF"/>
        </w:rPr>
        <w:t>秋季校园招聘简章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【业务介绍】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我们是谁？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字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节跳动教育业务运用互联网技术，推动互联网和教育行业深度融合，生产优质教育资源，增加教育资源有效供给，参与教育信息化建设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，满足用户多样化、个性化的教育需求，积极投身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互联网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教育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的建设与发展。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2021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秋招教育业务放出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1500+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招聘需求，邀你一起参与见证未来教育变革，收获更好的自己！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我们的产品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教育业务产品矩阵丰富，覆盖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Pre-K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K12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、成人英语、素质教育、职场教育、高教等领域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GoGoKid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、清北网校、开言英语、清北小班、极课大数据、瓜瓜龙思维、瓜瓜龙英语、瓜瓜龙语文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清北网校：国内知名的中小学生直播课程平台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瓜瓜龙英语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语文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思维：专为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2-8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岁孩子打造的在线教育产品，多维度体系化教学，全面助力孩子成长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清北小班：为中小学生提供互动教学的在线教育平台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【招聘信息】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面向对象：在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 2020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 9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月至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 2021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 8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月期间毕业，且最高学历毕业后无全职工作经验的学生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     *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中国大陆以毕业证为准，非中国大陆地区以学位证为准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职位类别：小班课主讲、辅导老师、社群运营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工作地点：北京、西安、武汉、长春、成都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职位介绍：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362"/>
        </w:rPr>
        <w:t>小班课主讲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小学数学课程网络直播授课，通过培训等方式帮助学生学习成长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你将有机会成为明星讲师、启发万千学生蜕变，探索属于自己的教学模式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【工作地点】北京、西安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【岗位职责】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1. 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依据教学大纲进行小学数学网络直播授课；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2. 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通过培训等方式不断提升教学质量；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3. 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保持与家长的良好沟通，及时反馈；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4. 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对留存率、复购率等关键指标负责；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5. 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参与教研、学科等部门完成用户运营等相关工作。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【任职资格】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1. 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一本本科以上学历或者二本师范类以上学历，理工科专业优先；如果不是这些专业也没问题。我们相信底层能力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热情才是一个人成长的速度来源；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2. 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热爱教育行业，对孩子有耐心，有强烈的责任心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3. 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普通话标准，沟通表达能力优秀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4. 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能适应快节奏的互联网公司的工作氛围，心态开放，拥抱变化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5. 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具备教师资格证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【薪酬福利】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毕业第一年整体收入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8-15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万（北京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万起），首年保底收入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8-10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万起！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表现优异者每年均有晋升调薪机会，此外公司还提供五险一金及补充商业保险、免费三餐等福利！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362"/>
        </w:rPr>
        <w:t>辅导老师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参与直播课程，通过向学生和家长提供学习建议、线上答疑和习题讲解等提升学习效果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你可以沉淀专业知识、练就多样能力，通过帮助孩子改变和提升收获满满成就感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【工作地点】西安、武汉、长春、成都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【岗位职责】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、参与直播课程，进行线上答疑、习题讲解及课后作业批改；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、进行学情分析，制定学习规划并跟踪学习效果，定期与用户沟通学习进展，提供专业的学习建议；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、运营学员家长社群，确保孩子持续有效的学习，及时解决学员及家长的问题；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、通过个性化、有温度的服务，不断提升用户满意度，促成续报转化。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【任职资格】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、统招本科及以上学历，专业不限；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、具备良好的沟通表达能力及团队合作能力，执行力强；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、责任感强，用户导向，细致有耐心；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、热爱在线教育行业，抗压力强。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【薪酬福利】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毕业第一年年薪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8-10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万，覆盖多条业务线，每年一至两次晋升窗口，并提供管理岗、运营岗等多路径个人发展机会，公司提供五险一金及补充商业保险等多项福利！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362"/>
        </w:rPr>
        <w:t>社群运营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了解、收集、整合用户的反馈和诉求，为用户提供及时有效的课程服务和课程规划建议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你能练就与不同需求的用户有效沟通的能力，帮助用户找到最适合最优质的课程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【工作地点】西安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【岗位职责】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、了解用户需求和痛点，针对性进行课程推荐和课程规划；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、通过微信等形式为用户提供咨询服务，负责社群的日常运营，持续提升用户的活跃度；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、组织、策划线上的社群活动，对不同类型用户进行分层运营，促进转化率提升；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、及时处理用户投诉，耐心解答客户的疑问，提供专业的咨询服务，加强用户粘性。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【任职资格】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、统招本科及以上学历，专业不限；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、有责任感，对待学生和家长富有耐心；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、对社群运营具有浓厚的兴趣，具有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QQ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、微信等社群运营经验者优先；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、善于沟通，耐心细致。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【薪酬福利】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毕业第一年年薪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8-10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万，覆盖多条业务线，每年一至两次晋升窗口，并提供管理岗、运营岗等多路径个人发展机会，公司提供五险一金及补充商业保险等多项福利！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【招聘流程】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投递（含内推）：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-10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31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 16:00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在线笔试：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月下旬起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面试：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月下旬起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offer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发放：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月上旬起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微软雅黑 Bold" w:hAnsi="微软雅黑 Bold" w:eastAsia="微软雅黑 Bold" w:cs="微软雅黑 Bold"/>
          <w:i w:val="0"/>
          <w:caps w:val="0"/>
          <w:color w:val="0070F0"/>
          <w:spacing w:val="0"/>
          <w:sz w:val="16"/>
          <w:szCs w:val="16"/>
          <w:bdr w:val="none" w:color="auto" w:sz="0" w:space="0"/>
          <w:shd w:val="clear" w:fill="FFFFFF"/>
        </w:rPr>
        <w:t>•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直播宣讲会：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月上旬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144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【投递方式】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投递链接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:https://job.toutiao.com/s/JkHmoxD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内推码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:MSRDGCN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投递二维码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2438400" cy="2438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欢迎进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QQ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群：</w:t>
      </w:r>
      <w:r>
        <w:rPr>
          <w:rFonts w:ascii="Tahoma" w:hAnsi="Tahoma" w:eastAsia="Tahoma" w:cs="Tahoma"/>
          <w:i w:val="0"/>
          <w:caps w:val="0"/>
          <w:color w:val="1F2329"/>
          <w:spacing w:val="0"/>
          <w:sz w:val="16"/>
          <w:szCs w:val="16"/>
          <w:bdr w:val="none" w:color="auto" w:sz="0" w:space="0"/>
          <w:shd w:val="clear" w:fill="FFFFFF"/>
        </w:rPr>
        <w:t>484094152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3400425" cy="3571875"/>
            <wp:effectExtent l="0" t="0" r="1333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职位类别选择【教研教学】即可查阅职位信息，一键完成申请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default" w:ascii="微软雅黑 Bold" w:hAnsi="微软雅黑 Bold" w:eastAsia="微软雅黑 Bold" w:cs="微软雅黑 Bold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如有疑问，可查看官网答疑区</w:t>
      </w:r>
      <w:r>
        <w:rPr>
          <w:rFonts w:hint="default" w:ascii="Times New Roman" w:hAnsi="Times New Roman" w:eastAsia="微软雅黑 Bold" w:cs="Times New Roman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https://job.bytedance.com/campus/trends?tab=questionandAnswer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161AE"/>
    <w:rsid w:val="5371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2020-09-21T11:11:00Z</dcterms:created>
  <dc:creator>?L.J.L.?L.H.</dc:creator>
  <cp:lastModifiedBy>?L.J.L.?L.H.</cp:lastModifiedBy>
  <dcterms:modified xsi:type="dcterms:W3CDTF">2020-09-21T11:14:08Z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