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54" w:rsidRDefault="00087454" w:rsidP="00087454">
      <w:pPr>
        <w:jc w:val="center"/>
        <w:rPr>
          <w:rFonts w:hint="eastAsia"/>
          <w:b/>
          <w:color w:val="2E74B5" w:themeColor="accent1" w:themeShade="BF"/>
          <w:sz w:val="44"/>
          <w:szCs w:val="44"/>
        </w:rPr>
      </w:pPr>
      <w:r>
        <w:rPr>
          <w:rFonts w:hint="eastAsia"/>
          <w:b/>
          <w:color w:val="2E74B5" w:themeColor="accent1" w:themeShade="BF"/>
          <w:sz w:val="44"/>
          <w:szCs w:val="44"/>
        </w:rPr>
        <w:t>招聘</w:t>
      </w:r>
      <w:r>
        <w:rPr>
          <w:b/>
          <w:color w:val="2E74B5" w:themeColor="accent1" w:themeShade="BF"/>
          <w:sz w:val="44"/>
          <w:szCs w:val="44"/>
        </w:rPr>
        <w:t>简章</w:t>
      </w:r>
    </w:p>
    <w:p w:rsidR="00A74688" w:rsidRPr="00087454" w:rsidRDefault="000F553D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/>
          <w:color w:val="2E74B5" w:themeColor="accent1" w:themeShade="BF"/>
          <w:sz w:val="44"/>
          <w:szCs w:val="44"/>
        </w:rPr>
        <w:t>企业</w:t>
      </w:r>
      <w:r w:rsidRPr="00087454">
        <w:rPr>
          <w:b/>
          <w:color w:val="2E74B5" w:themeColor="accent1" w:themeShade="BF"/>
          <w:sz w:val="44"/>
          <w:szCs w:val="44"/>
        </w:rPr>
        <w:t>简介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中交一公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局集团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</w:rPr>
        <w:t>有限公司</w:t>
      </w:r>
      <w:r>
        <w:rPr>
          <w:rFonts w:asciiTheme="majorEastAsia" w:eastAsiaTheme="majorEastAsia" w:hAnsiTheme="majorEastAsia"/>
          <w:sz w:val="32"/>
          <w:szCs w:val="32"/>
        </w:rPr>
        <w:t>北京建筑分公司</w:t>
      </w:r>
      <w:r>
        <w:rPr>
          <w:rFonts w:asciiTheme="majorEastAsia" w:eastAsiaTheme="majorEastAsia" w:hAnsiTheme="majorEastAsia" w:hint="eastAsia"/>
          <w:sz w:val="32"/>
          <w:szCs w:val="32"/>
        </w:rPr>
        <w:t>（以下</w:t>
      </w:r>
      <w:r>
        <w:rPr>
          <w:rFonts w:asciiTheme="majorEastAsia" w:eastAsiaTheme="majorEastAsia" w:hAnsiTheme="majorEastAsia"/>
          <w:sz w:val="32"/>
          <w:szCs w:val="32"/>
        </w:rPr>
        <w:t>简称“</w:t>
      </w:r>
      <w:r>
        <w:rPr>
          <w:rFonts w:asciiTheme="majorEastAsia" w:eastAsiaTheme="majorEastAsia" w:hAnsiTheme="majorEastAsia" w:hint="eastAsia"/>
          <w:sz w:val="32"/>
          <w:szCs w:val="32"/>
        </w:rPr>
        <w:t>公司</w:t>
      </w:r>
      <w:r>
        <w:rPr>
          <w:rFonts w:asciiTheme="majorEastAsia" w:eastAsiaTheme="majorEastAsia" w:hAnsiTheme="majorEastAsia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sz w:val="32"/>
          <w:szCs w:val="32"/>
        </w:rPr>
        <w:t>）是</w:t>
      </w:r>
      <w:r w:rsidRPr="00A64AEB">
        <w:rPr>
          <w:rFonts w:asciiTheme="majorEastAsia" w:eastAsiaTheme="majorEastAsia" w:hAnsiTheme="majorEastAsia" w:hint="eastAsia"/>
          <w:b/>
          <w:color w:val="2E74B5" w:themeColor="accent1" w:themeShade="BF"/>
          <w:sz w:val="32"/>
          <w:szCs w:val="32"/>
        </w:rPr>
        <w:t>世界500强</w:t>
      </w:r>
      <w:r w:rsidRPr="00A64AEB">
        <w:rPr>
          <w:rFonts w:asciiTheme="majorEastAsia" w:eastAsiaTheme="majorEastAsia" w:hAnsiTheme="majorEastAsia"/>
          <w:b/>
          <w:color w:val="2E74B5" w:themeColor="accent1" w:themeShade="BF"/>
          <w:sz w:val="32"/>
          <w:szCs w:val="32"/>
        </w:rPr>
        <w:t>企业</w:t>
      </w:r>
      <w:r>
        <w:rPr>
          <w:rFonts w:asciiTheme="majorEastAsia" w:eastAsiaTheme="majorEastAsia" w:hAnsiTheme="majorEastAsia"/>
          <w:sz w:val="32"/>
          <w:szCs w:val="32"/>
        </w:rPr>
        <w:t>、</w:t>
      </w:r>
      <w:r w:rsidRPr="00A64AEB">
        <w:rPr>
          <w:rFonts w:asciiTheme="majorEastAsia" w:eastAsiaTheme="majorEastAsia" w:hAnsiTheme="majorEastAsia"/>
          <w:b/>
          <w:color w:val="2E74B5" w:themeColor="accent1" w:themeShade="BF"/>
          <w:sz w:val="32"/>
          <w:szCs w:val="32"/>
        </w:rPr>
        <w:t>特大型</w:t>
      </w:r>
      <w:r w:rsidRPr="00A64AEB">
        <w:rPr>
          <w:rFonts w:asciiTheme="majorEastAsia" w:eastAsiaTheme="majorEastAsia" w:hAnsiTheme="majorEastAsia" w:hint="eastAsia"/>
          <w:b/>
          <w:color w:val="2E74B5" w:themeColor="accent1" w:themeShade="BF"/>
          <w:sz w:val="32"/>
          <w:szCs w:val="32"/>
        </w:rPr>
        <w:t>中央企业</w:t>
      </w:r>
      <w:r>
        <w:rPr>
          <w:rFonts w:asciiTheme="majorEastAsia" w:eastAsiaTheme="majorEastAsia" w:hAnsiTheme="majorEastAsia" w:hint="eastAsia"/>
          <w:sz w:val="32"/>
          <w:szCs w:val="32"/>
        </w:rPr>
        <w:t>中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交集团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</w:rPr>
        <w:t>的</w:t>
      </w:r>
      <w:r>
        <w:rPr>
          <w:rFonts w:asciiTheme="majorEastAsia" w:eastAsiaTheme="majorEastAsia" w:hAnsiTheme="majorEastAsia"/>
          <w:sz w:val="32"/>
          <w:szCs w:val="32"/>
        </w:rPr>
        <w:t>旗舰公司</w:t>
      </w:r>
      <w:r>
        <w:rPr>
          <w:rFonts w:asciiTheme="majorEastAsia" w:eastAsiaTheme="majorEastAsia" w:hAnsiTheme="majorEastAsia" w:hint="eastAsia"/>
          <w:sz w:val="32"/>
          <w:szCs w:val="32"/>
        </w:rPr>
        <w:t>-</w:t>
      </w:r>
      <w:r>
        <w:rPr>
          <w:rFonts w:asciiTheme="majorEastAsia" w:eastAsiaTheme="majorEastAsia" w:hAnsiTheme="majorEastAsia"/>
          <w:sz w:val="32"/>
          <w:szCs w:val="32"/>
        </w:rPr>
        <w:t>中交一公</w:t>
      </w:r>
      <w:proofErr w:type="gramStart"/>
      <w:r>
        <w:rPr>
          <w:rFonts w:asciiTheme="majorEastAsia" w:eastAsiaTheme="majorEastAsia" w:hAnsiTheme="majorEastAsia"/>
          <w:sz w:val="32"/>
          <w:szCs w:val="32"/>
        </w:rPr>
        <w:t>局集团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有限公司</w:t>
      </w:r>
      <w:r>
        <w:rPr>
          <w:rFonts w:asciiTheme="majorEastAsia" w:eastAsiaTheme="majorEastAsia" w:hAnsiTheme="majorEastAsia" w:hint="eastAsia"/>
          <w:sz w:val="32"/>
          <w:szCs w:val="32"/>
        </w:rPr>
        <w:t>（以下</w:t>
      </w:r>
      <w:r>
        <w:rPr>
          <w:rFonts w:asciiTheme="majorEastAsia" w:eastAsiaTheme="majorEastAsia" w:hAnsiTheme="majorEastAsia"/>
          <w:sz w:val="32"/>
          <w:szCs w:val="32"/>
        </w:rPr>
        <w:t>简称一公局集团</w:t>
      </w:r>
      <w:r>
        <w:rPr>
          <w:rFonts w:asciiTheme="majorEastAsia" w:eastAsiaTheme="majorEastAsia" w:hAnsiTheme="majorEastAsia" w:hint="eastAsia"/>
          <w:sz w:val="32"/>
          <w:szCs w:val="32"/>
        </w:rPr>
        <w:t>）下属分公司，</w:t>
      </w:r>
      <w:r w:rsidRPr="000F553D">
        <w:rPr>
          <w:rFonts w:asciiTheme="majorEastAsia" w:eastAsiaTheme="majorEastAsia" w:hAnsiTheme="majorEastAsia" w:hint="eastAsia"/>
          <w:sz w:val="32"/>
          <w:szCs w:val="32"/>
        </w:rPr>
        <w:t>是</w:t>
      </w:r>
      <w:r w:rsidRPr="000F553D">
        <w:rPr>
          <w:rFonts w:asciiTheme="majorEastAsia" w:eastAsiaTheme="majorEastAsia" w:hAnsiTheme="majorEastAsia"/>
          <w:sz w:val="32"/>
          <w:szCs w:val="32"/>
        </w:rPr>
        <w:t>一公</w:t>
      </w:r>
      <w:proofErr w:type="gramStart"/>
      <w:r w:rsidRPr="000F553D">
        <w:rPr>
          <w:rFonts w:asciiTheme="majorEastAsia" w:eastAsiaTheme="majorEastAsia" w:hAnsiTheme="majorEastAsia"/>
          <w:sz w:val="32"/>
          <w:szCs w:val="32"/>
        </w:rPr>
        <w:t>局集团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</w:rPr>
        <w:t>旗下</w:t>
      </w:r>
      <w:r w:rsidRPr="00A64AEB">
        <w:rPr>
          <w:rFonts w:asciiTheme="majorEastAsia" w:eastAsiaTheme="majorEastAsia" w:hAnsiTheme="majorEastAsia"/>
          <w:b/>
          <w:color w:val="2E74B5" w:themeColor="accent1" w:themeShade="BF"/>
          <w:sz w:val="32"/>
          <w:szCs w:val="32"/>
        </w:rPr>
        <w:t>唯一</w:t>
      </w:r>
      <w:r>
        <w:rPr>
          <w:rFonts w:asciiTheme="majorEastAsia" w:eastAsiaTheme="majorEastAsia" w:hAnsiTheme="majorEastAsia"/>
          <w:sz w:val="32"/>
          <w:szCs w:val="32"/>
        </w:rPr>
        <w:t>一家从事</w:t>
      </w:r>
      <w:r w:rsidRPr="00A64AEB">
        <w:rPr>
          <w:rFonts w:asciiTheme="majorEastAsia" w:eastAsiaTheme="majorEastAsia" w:hAnsiTheme="majorEastAsia"/>
          <w:b/>
          <w:color w:val="2E74B5" w:themeColor="accent1" w:themeShade="BF"/>
          <w:sz w:val="32"/>
          <w:szCs w:val="32"/>
        </w:rPr>
        <w:t>房建施工</w:t>
      </w:r>
      <w:r>
        <w:rPr>
          <w:rFonts w:asciiTheme="majorEastAsia" w:eastAsiaTheme="majorEastAsia" w:hAnsiTheme="majorEastAsia"/>
          <w:sz w:val="32"/>
          <w:szCs w:val="32"/>
        </w:rPr>
        <w:t>专业化企业</w:t>
      </w:r>
      <w:r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 w:rsidRPr="000B171A">
        <w:rPr>
          <w:rFonts w:asciiTheme="minorEastAsia" w:hAnsiTheme="minorEastAsia" w:hint="eastAsia"/>
          <w:sz w:val="32"/>
          <w:szCs w:val="32"/>
        </w:rPr>
        <w:t>公司</w:t>
      </w:r>
      <w:r w:rsidRPr="000B171A">
        <w:rPr>
          <w:rFonts w:asciiTheme="minorEastAsia" w:hAnsiTheme="minorEastAsia"/>
          <w:sz w:val="32"/>
          <w:szCs w:val="32"/>
        </w:rPr>
        <w:t>现</w:t>
      </w:r>
      <w:r w:rsidRPr="000B171A">
        <w:rPr>
          <w:rFonts w:asciiTheme="minorEastAsia" w:hAnsiTheme="minorEastAsia" w:hint="eastAsia"/>
          <w:sz w:val="32"/>
          <w:szCs w:val="32"/>
        </w:rPr>
        <w:t>有</w:t>
      </w:r>
      <w:r w:rsidRPr="000B171A">
        <w:rPr>
          <w:rFonts w:asciiTheme="minorEastAsia" w:hAnsiTheme="minorEastAsia"/>
          <w:sz w:val="32"/>
          <w:szCs w:val="32"/>
        </w:rPr>
        <w:t>在建项目</w:t>
      </w:r>
      <w:r w:rsidRPr="000B171A">
        <w:rPr>
          <w:rFonts w:asciiTheme="minorEastAsia" w:hAnsiTheme="minorEastAsia" w:hint="eastAsia"/>
          <w:sz w:val="32"/>
          <w:szCs w:val="32"/>
        </w:rPr>
        <w:t>50余</w:t>
      </w:r>
      <w:r w:rsidRPr="000B171A">
        <w:rPr>
          <w:rFonts w:asciiTheme="minorEastAsia" w:hAnsiTheme="minorEastAsia"/>
          <w:sz w:val="32"/>
          <w:szCs w:val="32"/>
        </w:rPr>
        <w:t>个，</w:t>
      </w:r>
      <w:r w:rsidRPr="001F54D0">
        <w:rPr>
          <w:rFonts w:asciiTheme="minorEastAsia" w:hAnsiTheme="minorEastAsia" w:hint="eastAsia"/>
          <w:sz w:val="32"/>
          <w:szCs w:val="32"/>
        </w:rPr>
        <w:t>分布在全国1</w:t>
      </w:r>
      <w:r w:rsidRPr="001F54D0">
        <w:rPr>
          <w:rFonts w:asciiTheme="minorEastAsia" w:hAnsiTheme="minorEastAsia"/>
          <w:sz w:val="32"/>
          <w:szCs w:val="32"/>
        </w:rPr>
        <w:t>8</w:t>
      </w:r>
      <w:r w:rsidRPr="001F54D0">
        <w:rPr>
          <w:rFonts w:asciiTheme="minorEastAsia" w:hAnsiTheme="minorEastAsia" w:hint="eastAsia"/>
          <w:sz w:val="32"/>
          <w:szCs w:val="32"/>
        </w:rPr>
        <w:t>个省、直辖市（北京、天津、重庆、四川、贵州、广东、江苏、海南、浙江、山东、河南</w:t>
      </w:r>
      <w:r w:rsidRPr="001F54D0">
        <w:rPr>
          <w:rFonts w:asciiTheme="minorEastAsia" w:hAnsiTheme="minorEastAsia"/>
          <w:sz w:val="32"/>
          <w:szCs w:val="32"/>
        </w:rPr>
        <w:t>、</w:t>
      </w:r>
      <w:r w:rsidRPr="001F54D0">
        <w:rPr>
          <w:rFonts w:asciiTheme="minorEastAsia" w:hAnsiTheme="minorEastAsia" w:hint="eastAsia"/>
          <w:sz w:val="32"/>
          <w:szCs w:val="32"/>
        </w:rPr>
        <w:t>新疆、</w:t>
      </w:r>
      <w:r>
        <w:rPr>
          <w:rFonts w:asciiTheme="minorEastAsia" w:hAnsiTheme="minorEastAsia" w:hint="eastAsia"/>
          <w:sz w:val="32"/>
          <w:szCs w:val="32"/>
        </w:rPr>
        <w:t>湖北</w:t>
      </w:r>
      <w:r>
        <w:rPr>
          <w:rFonts w:asciiTheme="minorEastAsia" w:hAnsiTheme="minorEastAsia"/>
          <w:sz w:val="32"/>
          <w:szCs w:val="32"/>
        </w:rPr>
        <w:t>、</w:t>
      </w:r>
      <w:r w:rsidRPr="001F54D0">
        <w:rPr>
          <w:rFonts w:asciiTheme="minorEastAsia" w:hAnsiTheme="minorEastAsia" w:hint="eastAsia"/>
          <w:sz w:val="32"/>
          <w:szCs w:val="32"/>
        </w:rPr>
        <w:t>河北、</w:t>
      </w:r>
      <w:r w:rsidRPr="001F54D0">
        <w:rPr>
          <w:rFonts w:asciiTheme="minorEastAsia" w:hAnsiTheme="minorEastAsia"/>
          <w:sz w:val="32"/>
          <w:szCs w:val="32"/>
        </w:rPr>
        <w:t>云南、内蒙古</w:t>
      </w:r>
      <w:r w:rsidRPr="001F54D0">
        <w:rPr>
          <w:rFonts w:asciiTheme="minorEastAsia" w:hAnsiTheme="minorEastAsia" w:hint="eastAsia"/>
          <w:sz w:val="32"/>
          <w:szCs w:val="32"/>
        </w:rPr>
        <w:t>、</w:t>
      </w:r>
      <w:r w:rsidRPr="001F54D0">
        <w:rPr>
          <w:rFonts w:asciiTheme="minorEastAsia" w:hAnsiTheme="minorEastAsia"/>
          <w:sz w:val="32"/>
          <w:szCs w:val="32"/>
        </w:rPr>
        <w:t>吉林</w:t>
      </w:r>
      <w:r w:rsidRPr="001F54D0">
        <w:rPr>
          <w:rFonts w:asciiTheme="minorEastAsia" w:hAnsiTheme="minorEastAsia" w:hint="eastAsia"/>
          <w:sz w:val="32"/>
          <w:szCs w:val="32"/>
        </w:rPr>
        <w:t>、</w:t>
      </w:r>
      <w:r w:rsidRPr="001F54D0">
        <w:rPr>
          <w:rFonts w:asciiTheme="minorEastAsia" w:hAnsiTheme="minorEastAsia"/>
          <w:sz w:val="32"/>
          <w:szCs w:val="32"/>
        </w:rPr>
        <w:t>辽宁</w:t>
      </w:r>
      <w:r w:rsidRPr="001F54D0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0B171A">
        <w:rPr>
          <w:rFonts w:asciiTheme="minorEastAsia" w:hAnsiTheme="minorEastAsia"/>
          <w:sz w:val="32"/>
          <w:szCs w:val="32"/>
        </w:rPr>
        <w:t>员工</w:t>
      </w:r>
      <w:r w:rsidRPr="000B171A">
        <w:rPr>
          <w:rFonts w:asciiTheme="minorEastAsia" w:hAnsiTheme="minorEastAsia" w:hint="eastAsia"/>
          <w:sz w:val="32"/>
          <w:szCs w:val="32"/>
        </w:rPr>
        <w:t>1000余</w:t>
      </w:r>
      <w:r w:rsidRPr="000B171A">
        <w:rPr>
          <w:rFonts w:asciiTheme="minorEastAsia" w:hAnsiTheme="minorEastAsia"/>
          <w:sz w:val="32"/>
          <w:szCs w:val="32"/>
        </w:rPr>
        <w:t>人，</w:t>
      </w:r>
      <w:r>
        <w:rPr>
          <w:rFonts w:asciiTheme="minorEastAsia" w:hAnsiTheme="minorEastAsia" w:hint="eastAsia"/>
          <w:sz w:val="32"/>
          <w:szCs w:val="32"/>
        </w:rPr>
        <w:t>连续</w:t>
      </w:r>
      <w:r>
        <w:rPr>
          <w:rFonts w:asciiTheme="minorEastAsia" w:hAnsiTheme="minorEastAsia"/>
          <w:sz w:val="32"/>
          <w:szCs w:val="32"/>
        </w:rPr>
        <w:t>两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新签合同额</w:t>
      </w:r>
      <w:r>
        <w:rPr>
          <w:rFonts w:asciiTheme="minorEastAsia" w:hAnsiTheme="minorEastAsia" w:hint="eastAsia"/>
          <w:sz w:val="32"/>
          <w:szCs w:val="32"/>
        </w:rPr>
        <w:t>超</w:t>
      </w:r>
      <w:r w:rsidRPr="000B171A">
        <w:rPr>
          <w:rFonts w:asciiTheme="minorEastAsia" w:hAnsiTheme="minorEastAsia"/>
          <w:b/>
          <w:color w:val="2E74B5" w:themeColor="accent1" w:themeShade="BF"/>
          <w:sz w:val="32"/>
          <w:szCs w:val="32"/>
        </w:rPr>
        <w:t>百亿元</w:t>
      </w:r>
      <w:r>
        <w:rPr>
          <w:rFonts w:asciiTheme="minorEastAsia" w:hAnsiTheme="minorEastAsia"/>
          <w:sz w:val="32"/>
          <w:szCs w:val="32"/>
        </w:rPr>
        <w:t>，是</w:t>
      </w:r>
      <w:r>
        <w:rPr>
          <w:rFonts w:asciiTheme="minorEastAsia" w:hAnsiTheme="minorEastAsia" w:hint="eastAsia"/>
          <w:sz w:val="32"/>
          <w:szCs w:val="32"/>
        </w:rPr>
        <w:t>一公</w:t>
      </w:r>
      <w:proofErr w:type="gramStart"/>
      <w:r>
        <w:rPr>
          <w:rFonts w:asciiTheme="minorEastAsia" w:hAnsiTheme="minorEastAsia" w:hint="eastAsia"/>
          <w:sz w:val="32"/>
          <w:szCs w:val="32"/>
        </w:rPr>
        <w:t>局</w:t>
      </w:r>
      <w:r>
        <w:rPr>
          <w:rFonts w:asciiTheme="minorEastAsia" w:hAnsiTheme="minorEastAsia"/>
          <w:sz w:val="32"/>
          <w:szCs w:val="32"/>
        </w:rPr>
        <w:t>集团</w:t>
      </w:r>
      <w:proofErr w:type="gramEnd"/>
      <w:r w:rsidRPr="00A93C1E">
        <w:rPr>
          <w:rFonts w:asciiTheme="majorEastAsia" w:eastAsiaTheme="majorEastAsia" w:hAnsiTheme="majorEastAsia" w:hint="eastAsia"/>
          <w:sz w:val="32"/>
          <w:szCs w:val="32"/>
        </w:rPr>
        <w:t>城市综合体开发运营和房地产开发平台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0F553D">
        <w:rPr>
          <w:rFonts w:asciiTheme="majorEastAsia" w:eastAsiaTheme="majorEastAsia" w:hAnsiTheme="majorEastAsia"/>
          <w:sz w:val="32"/>
          <w:szCs w:val="32"/>
        </w:rPr>
        <w:t>肩负着“</w:t>
      </w:r>
      <w:r w:rsidRPr="000F553D">
        <w:rPr>
          <w:rFonts w:asciiTheme="majorEastAsia" w:eastAsiaTheme="majorEastAsia" w:hAnsiTheme="majorEastAsia" w:hint="eastAsia"/>
          <w:sz w:val="32"/>
          <w:szCs w:val="32"/>
        </w:rPr>
        <w:t>六链</w:t>
      </w:r>
      <w:r w:rsidRPr="000F553D">
        <w:rPr>
          <w:rFonts w:asciiTheme="majorEastAsia" w:eastAsiaTheme="majorEastAsia" w:hAnsiTheme="majorEastAsia"/>
          <w:sz w:val="32"/>
          <w:szCs w:val="32"/>
        </w:rPr>
        <w:t>”</w:t>
      </w:r>
      <w:r w:rsidRPr="000F553D">
        <w:rPr>
          <w:rFonts w:asciiTheme="majorEastAsia" w:eastAsiaTheme="majorEastAsia" w:hAnsiTheme="majorEastAsia" w:hint="eastAsia"/>
          <w:sz w:val="32"/>
          <w:szCs w:val="32"/>
        </w:rPr>
        <w:t>中</w:t>
      </w:r>
      <w:r w:rsidRPr="000F553D">
        <w:rPr>
          <w:rFonts w:asciiTheme="majorEastAsia" w:eastAsiaTheme="majorEastAsia" w:hAnsiTheme="majorEastAsia"/>
          <w:sz w:val="32"/>
          <w:szCs w:val="32"/>
        </w:rPr>
        <w:t>房</w:t>
      </w:r>
      <w:proofErr w:type="gramStart"/>
      <w:r w:rsidRPr="000F553D">
        <w:rPr>
          <w:rFonts w:asciiTheme="majorEastAsia" w:eastAsiaTheme="majorEastAsia" w:hAnsiTheme="majorEastAsia"/>
          <w:sz w:val="32"/>
          <w:szCs w:val="32"/>
        </w:rPr>
        <w:t>建产业</w:t>
      </w:r>
      <w:proofErr w:type="gramEnd"/>
      <w:r w:rsidRPr="000F553D">
        <w:rPr>
          <w:rFonts w:asciiTheme="majorEastAsia" w:eastAsiaTheme="majorEastAsia" w:hAnsiTheme="majorEastAsia"/>
          <w:sz w:val="32"/>
          <w:szCs w:val="32"/>
        </w:rPr>
        <w:t>链打造的使命</w:t>
      </w:r>
      <w:r>
        <w:rPr>
          <w:rFonts w:asciiTheme="majorEastAsia" w:eastAsiaTheme="majorEastAsia" w:hAnsiTheme="majorEastAsia" w:hint="eastAsia"/>
          <w:sz w:val="32"/>
          <w:szCs w:val="32"/>
        </w:rPr>
        <w:t>，是</w:t>
      </w:r>
      <w:r>
        <w:rPr>
          <w:rFonts w:asciiTheme="majorEastAsia" w:eastAsiaTheme="majorEastAsia" w:hAnsiTheme="majorEastAsia"/>
          <w:sz w:val="32"/>
          <w:szCs w:val="32"/>
        </w:rPr>
        <w:t>一公</w:t>
      </w:r>
      <w:proofErr w:type="gramStart"/>
      <w:r>
        <w:rPr>
          <w:rFonts w:asciiTheme="majorEastAsia" w:eastAsiaTheme="majorEastAsia" w:hAnsiTheme="majorEastAsia"/>
          <w:sz w:val="32"/>
          <w:szCs w:val="32"/>
        </w:rPr>
        <w:t>局集团</w:t>
      </w:r>
      <w:proofErr w:type="gramEnd"/>
      <w:r w:rsidRPr="00A93C1E">
        <w:rPr>
          <w:rFonts w:asciiTheme="majorEastAsia" w:eastAsiaTheme="majorEastAsia" w:hAnsiTheme="majorEastAsia" w:hint="eastAsia"/>
          <w:sz w:val="32"/>
          <w:szCs w:val="32"/>
        </w:rPr>
        <w:t>房建营销中心、标准数据库、人才基地和科技研发创新高地</w:t>
      </w:r>
      <w:r>
        <w:rPr>
          <w:rFonts w:asciiTheme="majorEastAsia" w:eastAsiaTheme="majorEastAsia" w:hAnsiTheme="majorEastAsia"/>
          <w:sz w:val="32"/>
          <w:szCs w:val="32"/>
        </w:rPr>
        <w:t>。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</w:p>
    <w:p w:rsidR="00087454" w:rsidRDefault="00087454" w:rsidP="00087454">
      <w:pPr>
        <w:rPr>
          <w:b/>
          <w:color w:val="2E74B5" w:themeColor="accent1" w:themeShade="BF"/>
          <w:sz w:val="44"/>
          <w:szCs w:val="44"/>
        </w:rPr>
      </w:pPr>
      <w:r>
        <w:rPr>
          <w:rFonts w:hint="eastAsia"/>
          <w:b/>
          <w:color w:val="2E74B5" w:themeColor="accent1" w:themeShade="BF"/>
          <w:sz w:val="44"/>
          <w:szCs w:val="44"/>
        </w:rPr>
        <w:t>公司优势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>
        <w:rPr>
          <w:rFonts w:asciiTheme="majorEastAsia" w:eastAsiaTheme="majorEastAsia" w:hAnsiTheme="majorEastAsia"/>
          <w:sz w:val="32"/>
          <w:szCs w:val="32"/>
        </w:rPr>
        <w:t>专业强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一公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局集团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旗下唯一一家从事房建施工专业化企业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>
        <w:rPr>
          <w:rFonts w:asciiTheme="majorEastAsia" w:eastAsiaTheme="majorEastAsia" w:hAnsiTheme="majorEastAsia"/>
          <w:sz w:val="32"/>
          <w:szCs w:val="32"/>
        </w:rPr>
        <w:t>定位高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一公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局</w:t>
      </w:r>
      <w:r>
        <w:rPr>
          <w:rFonts w:asciiTheme="majorEastAsia" w:eastAsiaTheme="majorEastAsia" w:hAnsiTheme="majorEastAsia"/>
          <w:sz w:val="32"/>
          <w:szCs w:val="32"/>
        </w:rPr>
        <w:t>集团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房建项目成立总</w:t>
      </w:r>
      <w:proofErr w:type="gramStart"/>
      <w:r>
        <w:rPr>
          <w:rFonts w:asciiTheme="majorEastAsia" w:eastAsiaTheme="majorEastAsia" w:hAnsiTheme="majorEastAsia"/>
          <w:sz w:val="32"/>
          <w:szCs w:val="32"/>
        </w:rPr>
        <w:t>承包部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首选公司，是</w:t>
      </w:r>
      <w:r>
        <w:rPr>
          <w:rFonts w:asciiTheme="majorEastAsia" w:eastAsiaTheme="majorEastAsia" w:hAnsiTheme="majorEastAsia" w:hint="eastAsia"/>
          <w:sz w:val="32"/>
          <w:szCs w:val="32"/>
        </w:rPr>
        <w:t>集团</w:t>
      </w:r>
      <w:r>
        <w:rPr>
          <w:rFonts w:asciiTheme="majorEastAsia" w:eastAsiaTheme="majorEastAsia" w:hAnsiTheme="majorEastAsia"/>
          <w:sz w:val="32"/>
          <w:szCs w:val="32"/>
        </w:rPr>
        <w:t>公司六大品牌的重要</w:t>
      </w:r>
      <w:proofErr w:type="gramStart"/>
      <w:r>
        <w:rPr>
          <w:rFonts w:asciiTheme="majorEastAsia" w:eastAsiaTheme="majorEastAsia" w:hAnsiTheme="majorEastAsia"/>
          <w:sz w:val="32"/>
          <w:szCs w:val="32"/>
        </w:rPr>
        <w:t>一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牌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</w:t>
      </w:r>
      <w:r>
        <w:rPr>
          <w:rFonts w:asciiTheme="majorEastAsia" w:eastAsiaTheme="majorEastAsia" w:hAnsiTheme="majorEastAsia"/>
          <w:sz w:val="32"/>
          <w:szCs w:val="32"/>
        </w:rPr>
        <w:t>产业多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业务</w:t>
      </w:r>
      <w:r>
        <w:rPr>
          <w:rFonts w:asciiTheme="majorEastAsia" w:eastAsiaTheme="majorEastAsia" w:hAnsiTheme="majorEastAsia"/>
          <w:sz w:val="32"/>
          <w:szCs w:val="32"/>
        </w:rPr>
        <w:t>范围涉及房建、房地产开发、投资、文旅、融合、代建、市政等项目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4、</w:t>
      </w:r>
      <w:r>
        <w:rPr>
          <w:rFonts w:asciiTheme="majorEastAsia" w:eastAsiaTheme="majorEastAsia" w:hAnsiTheme="majorEastAsia"/>
          <w:sz w:val="32"/>
          <w:szCs w:val="32"/>
        </w:rPr>
        <w:t>模式</w:t>
      </w:r>
      <w:r>
        <w:rPr>
          <w:rFonts w:asciiTheme="majorEastAsia" w:eastAsiaTheme="majorEastAsia" w:hAnsiTheme="majorEastAsia" w:hint="eastAsia"/>
          <w:sz w:val="32"/>
          <w:szCs w:val="32"/>
        </w:rPr>
        <w:t>新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一公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局</w:t>
      </w:r>
      <w:r>
        <w:rPr>
          <w:rFonts w:asciiTheme="majorEastAsia" w:eastAsiaTheme="majorEastAsia" w:hAnsiTheme="majorEastAsia"/>
          <w:sz w:val="32"/>
          <w:szCs w:val="32"/>
        </w:rPr>
        <w:t>集团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旗下唯一一家子分一体化公司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5、</w:t>
      </w:r>
      <w:r>
        <w:rPr>
          <w:rFonts w:asciiTheme="majorEastAsia" w:eastAsiaTheme="majorEastAsia" w:hAnsiTheme="majorEastAsia"/>
          <w:sz w:val="32"/>
          <w:szCs w:val="32"/>
        </w:rPr>
        <w:t>布局广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在</w:t>
      </w:r>
      <w:r>
        <w:rPr>
          <w:rFonts w:asciiTheme="majorEastAsia" w:eastAsiaTheme="majorEastAsia" w:hAnsiTheme="majorEastAsia"/>
          <w:sz w:val="32"/>
          <w:szCs w:val="32"/>
        </w:rPr>
        <w:t>全国</w:t>
      </w:r>
      <w:r>
        <w:rPr>
          <w:rFonts w:asciiTheme="majorEastAsia" w:eastAsiaTheme="majorEastAsia" w:hAnsiTheme="majorEastAsia" w:hint="eastAsia"/>
          <w:sz w:val="32"/>
          <w:szCs w:val="32"/>
        </w:rPr>
        <w:t>17个</w:t>
      </w:r>
      <w:r>
        <w:rPr>
          <w:rFonts w:asciiTheme="majorEastAsia" w:eastAsiaTheme="majorEastAsia" w:hAnsiTheme="majorEastAsia"/>
          <w:sz w:val="32"/>
          <w:szCs w:val="32"/>
        </w:rPr>
        <w:t>以上省、直辖市均有工程项目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6、位置优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项目</w:t>
      </w:r>
      <w:r>
        <w:rPr>
          <w:rFonts w:asciiTheme="majorEastAsia" w:eastAsiaTheme="majorEastAsia" w:hAnsiTheme="majorEastAsia"/>
          <w:sz w:val="32"/>
          <w:szCs w:val="32"/>
        </w:rPr>
        <w:t>大多处于城市地区，与其他工程项目比环境优势明显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7、机遇</w:t>
      </w:r>
      <w:r>
        <w:rPr>
          <w:rFonts w:asciiTheme="majorEastAsia" w:eastAsiaTheme="majorEastAsia" w:hAnsiTheme="majorEastAsia"/>
          <w:sz w:val="32"/>
          <w:szCs w:val="32"/>
        </w:rPr>
        <w:t>多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公司</w:t>
      </w:r>
      <w:r>
        <w:rPr>
          <w:rFonts w:asciiTheme="majorEastAsia" w:eastAsiaTheme="majorEastAsia" w:hAnsiTheme="majorEastAsia"/>
          <w:sz w:val="32"/>
          <w:szCs w:val="32"/>
        </w:rPr>
        <w:t>发展迅速，不断提供大量机会给青年干部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8、</w:t>
      </w:r>
      <w:r>
        <w:rPr>
          <w:rFonts w:asciiTheme="majorEastAsia" w:eastAsiaTheme="majorEastAsia" w:hAnsiTheme="majorEastAsia"/>
          <w:sz w:val="32"/>
          <w:szCs w:val="32"/>
        </w:rPr>
        <w:t>管理强</w:t>
      </w:r>
    </w:p>
    <w:p w:rsid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由</w:t>
      </w:r>
      <w:r>
        <w:rPr>
          <w:rFonts w:asciiTheme="majorEastAsia" w:eastAsiaTheme="majorEastAsia" w:hAnsiTheme="majorEastAsia"/>
          <w:sz w:val="32"/>
          <w:szCs w:val="32"/>
        </w:rPr>
        <w:t>全国优秀项目经理、“</w:t>
      </w:r>
      <w:r>
        <w:rPr>
          <w:rFonts w:asciiTheme="majorEastAsia" w:eastAsiaTheme="majorEastAsia" w:hAnsiTheme="majorEastAsia" w:hint="eastAsia"/>
          <w:sz w:val="32"/>
          <w:szCs w:val="32"/>
        </w:rPr>
        <w:t>五一</w:t>
      </w:r>
      <w:r>
        <w:rPr>
          <w:rFonts w:asciiTheme="majorEastAsia" w:eastAsiaTheme="majorEastAsia" w:hAnsiTheme="majorEastAsia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sz w:val="32"/>
          <w:szCs w:val="32"/>
        </w:rPr>
        <w:t>劳动奖章</w:t>
      </w:r>
      <w:r>
        <w:rPr>
          <w:rFonts w:asciiTheme="majorEastAsia" w:eastAsiaTheme="majorEastAsia" w:hAnsiTheme="majorEastAsia"/>
          <w:sz w:val="32"/>
          <w:szCs w:val="32"/>
        </w:rPr>
        <w:t>、“</w:t>
      </w:r>
      <w:r>
        <w:rPr>
          <w:rFonts w:asciiTheme="majorEastAsia" w:eastAsiaTheme="majorEastAsia" w:hAnsiTheme="majorEastAsia" w:hint="eastAsia"/>
          <w:sz w:val="32"/>
          <w:szCs w:val="32"/>
        </w:rPr>
        <w:t>火车头</w:t>
      </w:r>
      <w:r>
        <w:rPr>
          <w:rFonts w:asciiTheme="majorEastAsia" w:eastAsiaTheme="majorEastAsia" w:hAnsiTheme="majorEastAsia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sz w:val="32"/>
          <w:szCs w:val="32"/>
        </w:rPr>
        <w:t>奖章</w:t>
      </w:r>
      <w:r>
        <w:rPr>
          <w:rFonts w:asciiTheme="majorEastAsia" w:eastAsiaTheme="majorEastAsia" w:hAnsiTheme="majorEastAsia"/>
          <w:sz w:val="32"/>
          <w:szCs w:val="32"/>
        </w:rPr>
        <w:t>及一公局集团“</w:t>
      </w:r>
      <w:r>
        <w:rPr>
          <w:rFonts w:asciiTheme="majorEastAsia" w:eastAsiaTheme="majorEastAsia" w:hAnsiTheme="majorEastAsia" w:hint="eastAsia"/>
          <w:sz w:val="32"/>
          <w:szCs w:val="32"/>
        </w:rPr>
        <w:t>十大</w:t>
      </w:r>
      <w:r>
        <w:rPr>
          <w:rFonts w:asciiTheme="majorEastAsia" w:eastAsiaTheme="majorEastAsia" w:hAnsiTheme="majorEastAsia"/>
          <w:sz w:val="32"/>
          <w:szCs w:val="32"/>
        </w:rPr>
        <w:t>杰出青年”</w:t>
      </w:r>
      <w:r>
        <w:rPr>
          <w:rFonts w:asciiTheme="majorEastAsia" w:eastAsiaTheme="majorEastAsia" w:hAnsiTheme="majorEastAsia" w:hint="eastAsia"/>
          <w:sz w:val="32"/>
          <w:szCs w:val="32"/>
        </w:rPr>
        <w:t>获得</w:t>
      </w:r>
      <w:r>
        <w:rPr>
          <w:rFonts w:asciiTheme="majorEastAsia" w:eastAsiaTheme="majorEastAsia" w:hAnsiTheme="majorEastAsia"/>
          <w:sz w:val="32"/>
          <w:szCs w:val="32"/>
        </w:rPr>
        <w:t>者组成的高端管理型团队</w:t>
      </w:r>
    </w:p>
    <w:p w:rsidR="00832313" w:rsidRPr="00087454" w:rsidRDefault="00832313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/>
          <w:color w:val="2E74B5" w:themeColor="accent1" w:themeShade="BF"/>
          <w:sz w:val="44"/>
          <w:szCs w:val="44"/>
        </w:rPr>
        <w:t>发展</w:t>
      </w:r>
      <w:r w:rsidRPr="00087454">
        <w:rPr>
          <w:b/>
          <w:color w:val="2E74B5" w:themeColor="accent1" w:themeShade="BF"/>
          <w:sz w:val="44"/>
          <w:szCs w:val="44"/>
        </w:rPr>
        <w:t>态势</w:t>
      </w:r>
    </w:p>
    <w:p w:rsidR="002A61DD" w:rsidRPr="002A61DD" w:rsidRDefault="002A61DD" w:rsidP="002A61DD">
      <w:pPr>
        <w:widowControl/>
        <w:wordWrap w:val="0"/>
        <w:spacing w:before="150" w:line="390" w:lineRule="atLeast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目前</w:t>
      </w:r>
      <w:r w:rsidRPr="002A61DD">
        <w:rPr>
          <w:rFonts w:ascii="宋体" w:eastAsia="宋体" w:hAnsi="宋体" w:cs="宋体"/>
          <w:color w:val="333333"/>
          <w:kern w:val="0"/>
          <w:sz w:val="32"/>
          <w:szCs w:val="32"/>
        </w:rPr>
        <w:t>，</w:t>
      </w:r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公司发展战略重点布局京津</w:t>
      </w:r>
      <w:proofErr w:type="gramStart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冀城</w:t>
      </w:r>
      <w:proofErr w:type="gramEnd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市群、长三角城市群、西南及西北核心城市群、华中区域城市群、东北核心区域、粤港澳大湾区六个区域内的核心城市及其周边区域。以股权合作模式为基础，创新“投资人+代建+EPC”、“政府平台公司+片区开发商+EPC”模式，将产品结构从传统建筑向高端产品提升，实现联动发展、区域滚动发展；同时公司将目标转向新业</w:t>
      </w:r>
      <w:proofErr w:type="gramStart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态业务</w:t>
      </w:r>
      <w:proofErr w:type="gramEnd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拓展，向市政公用、综合</w:t>
      </w:r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管廊、水务环保、特色小镇、田园综合体等领域进军，实现公司在房</w:t>
      </w:r>
      <w:proofErr w:type="gramStart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建领域</w:t>
      </w:r>
      <w:proofErr w:type="gramEnd"/>
      <w:r w:rsidRPr="002A61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综合发展、多元化发展的目标。</w:t>
      </w:r>
    </w:p>
    <w:p w:rsidR="00832313" w:rsidRDefault="002A61D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2020年</w:t>
      </w:r>
      <w:r>
        <w:rPr>
          <w:rFonts w:asciiTheme="majorEastAsia" w:eastAsiaTheme="majorEastAsia" w:hAnsiTheme="majorEastAsia"/>
          <w:sz w:val="32"/>
          <w:szCs w:val="32"/>
        </w:rPr>
        <w:t>上半年，</w:t>
      </w:r>
      <w:r>
        <w:rPr>
          <w:rFonts w:asciiTheme="majorEastAsia" w:eastAsiaTheme="majorEastAsia" w:hAnsiTheme="majorEastAsia" w:hint="eastAsia"/>
          <w:sz w:val="32"/>
          <w:szCs w:val="32"/>
        </w:rPr>
        <w:t>公司已经</w:t>
      </w:r>
      <w:r w:rsidR="00F53C11">
        <w:rPr>
          <w:rFonts w:asciiTheme="majorEastAsia" w:eastAsiaTheme="majorEastAsia" w:hAnsiTheme="majorEastAsia" w:hint="eastAsia"/>
          <w:sz w:val="32"/>
          <w:szCs w:val="32"/>
        </w:rPr>
        <w:t>超额完成全年</w:t>
      </w:r>
      <w:r w:rsidR="00F53C11">
        <w:rPr>
          <w:rFonts w:asciiTheme="majorEastAsia" w:eastAsiaTheme="majorEastAsia" w:hAnsiTheme="majorEastAsia"/>
          <w:sz w:val="32"/>
          <w:szCs w:val="32"/>
        </w:rPr>
        <w:t>营销指标</w:t>
      </w:r>
      <w:r>
        <w:rPr>
          <w:rFonts w:asciiTheme="majorEastAsia" w:eastAsiaTheme="majorEastAsia" w:hAnsiTheme="majorEastAsia"/>
          <w:sz w:val="32"/>
          <w:szCs w:val="32"/>
        </w:rPr>
        <w:t>，完成年度任务的</w:t>
      </w:r>
      <w:r w:rsidR="00F53C11">
        <w:rPr>
          <w:rFonts w:asciiTheme="majorEastAsia" w:eastAsiaTheme="majorEastAsia" w:hAnsiTheme="majorEastAsia" w:hint="eastAsia"/>
          <w:sz w:val="32"/>
          <w:szCs w:val="32"/>
        </w:rPr>
        <w:t>103</w:t>
      </w:r>
      <w:r w:rsidR="00F53C11">
        <w:rPr>
          <w:rFonts w:asciiTheme="majorEastAsia" w:eastAsiaTheme="majorEastAsia" w:hAnsiTheme="majorEastAsia"/>
          <w:sz w:val="32"/>
          <w:szCs w:val="32"/>
        </w:rPr>
        <w:t>%</w:t>
      </w:r>
      <w:r>
        <w:rPr>
          <w:rFonts w:asciiTheme="majorEastAsia" w:eastAsiaTheme="majorEastAsia" w:hAnsiTheme="majorEastAsia"/>
          <w:sz w:val="32"/>
          <w:szCs w:val="32"/>
        </w:rPr>
        <w:t>，未来三年公司将发展魏成新签合同额、营业额双百亿企业。</w:t>
      </w:r>
    </w:p>
    <w:p w:rsidR="00B51516" w:rsidRPr="00087454" w:rsidRDefault="00B51516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/>
          <w:color w:val="2E74B5" w:themeColor="accent1" w:themeShade="BF"/>
          <w:sz w:val="44"/>
          <w:szCs w:val="44"/>
        </w:rPr>
        <w:t>青年活动</w:t>
      </w:r>
    </w:p>
    <w:p w:rsidR="00087454" w:rsidRDefault="00B51516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28FF70C5" wp14:editId="1827CDFC">
            <wp:extent cx="1871345" cy="1327150"/>
            <wp:effectExtent l="0" t="0" r="0" b="6350"/>
            <wp:docPr id="32" name="图片占位符 31" descr="D:\工作\王昕\工作台\工作台\工会工作\2017年工会工作\2017年度工会总结\工会工作总结\西昌\照片分类\游泳比赛\魏楚婷在四川省首届职工游泳比赛中取得第二名.jpg魏楚婷在四川省首届职工游泳比赛中取得第二名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占位符 31" descr="D:\工作\王昕\工作台\工作台\工会工作\2017年工会工作\2017年度工会总结\工会工作总结\西昌\照片分类\游泳比赛\魏楚婷在四川省首届职工游泳比赛中取得第二名.jpg魏楚婷在四川省首届职工游泳比赛中取得第二名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327150"/>
                    </a:xfrm>
                    <a:custGeom>
                      <a:avLst/>
                      <a:gdLst>
                        <a:gd name="connsiteX0" fmla="*/ 0 w 2195513"/>
                        <a:gd name="connsiteY0" fmla="*/ 0 h 1299061"/>
                        <a:gd name="connsiteX1" fmla="*/ 2195513 w 2195513"/>
                        <a:gd name="connsiteY1" fmla="*/ 0 h 1299061"/>
                        <a:gd name="connsiteX2" fmla="*/ 2195513 w 2195513"/>
                        <a:gd name="connsiteY2" fmla="*/ 1299061 h 1299061"/>
                        <a:gd name="connsiteX3" fmla="*/ 0 w 2195513"/>
                        <a:gd name="connsiteY3" fmla="*/ 1299061 h 129906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</a:cxnLst>
                      <a:rect l="l" t="t" r="r" b="b"/>
                      <a:pathLst>
                        <a:path w="2195513" h="1299061">
                          <a:moveTo>
                            <a:pt x="0" y="0"/>
                          </a:moveTo>
                          <a:lnTo>
                            <a:pt x="2195513" y="0"/>
                          </a:lnTo>
                          <a:lnTo>
                            <a:pt x="2195513" y="1299061"/>
                          </a:lnTo>
                          <a:lnTo>
                            <a:pt x="0" y="1299061"/>
                          </a:lnTo>
                          <a:close/>
                        </a:path>
                      </a:pathLst>
                    </a:custGeom>
                    <a:blipFill dpi="0" rotWithShape="1">
                      <a:blip r:embed="rId5"/>
                      <a:srcRect/>
                      <a:tile tx="0" ty="0" sx="100000" sy="100000" flip="none" algn="tl"/>
                    </a:blip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51516" w:rsidRDefault="00B51516">
      <w:pPr>
        <w:rPr>
          <w:rFonts w:asciiTheme="majorEastAsia" w:eastAsiaTheme="majorEastAsia" w:hAnsiTheme="majorEastAsia"/>
          <w:sz w:val="32"/>
          <w:szCs w:val="32"/>
        </w:rPr>
      </w:pPr>
      <w:r w:rsidRPr="00B51516">
        <w:rPr>
          <w:rFonts w:asciiTheme="majorEastAsia" w:eastAsiaTheme="majorEastAsia" w:hAnsiTheme="majorEastAsia" w:hint="eastAsia"/>
          <w:sz w:val="32"/>
          <w:szCs w:val="32"/>
        </w:rPr>
        <w:t>四川省首届职工游泳比赛</w:t>
      </w:r>
      <w:r w:rsidR="00087454">
        <w:rPr>
          <w:rFonts w:asciiTheme="majorEastAsia" w:eastAsiaTheme="majorEastAsia" w:hAnsiTheme="majorEastAsia" w:hint="eastAsia"/>
          <w:sz w:val="32"/>
          <w:szCs w:val="32"/>
        </w:rPr>
        <w:t>友</w:t>
      </w:r>
      <w:r w:rsidRPr="00B51516">
        <w:rPr>
          <w:rFonts w:asciiTheme="majorEastAsia" w:eastAsiaTheme="majorEastAsia" w:hAnsiTheme="majorEastAsia" w:hint="eastAsia"/>
          <w:sz w:val="32"/>
          <w:szCs w:val="32"/>
        </w:rPr>
        <w:t>谊赛</w:t>
      </w:r>
    </w:p>
    <w:p w:rsidR="00B51516" w:rsidRDefault="00B51516">
      <w:pPr>
        <w:rPr>
          <w:rFonts w:asciiTheme="majorEastAsia" w:eastAsiaTheme="majorEastAsia" w:hAnsiTheme="majorEastAsia"/>
          <w:sz w:val="32"/>
          <w:szCs w:val="32"/>
        </w:rPr>
      </w:pP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6E9813CE" wp14:editId="5B3CC19E">
            <wp:extent cx="1772920" cy="1429385"/>
            <wp:effectExtent l="0" t="0" r="0" b="0"/>
            <wp:docPr id="34" name="图片占位符 33" descr="D:\工作\王昕\工作台\工作台\工会工作\2017年工会工作\2017年度工会总结\工会工作总结\西昌\QQ图片20171221201020.pngQQ图片201712212010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占位符 33" descr="D:\工作\王昕\工作台\工作台\工会工作\2017年工会工作\2017年度工会总结\工会工作总结\西昌\QQ图片20171221201020.pngQQ图片20171221201020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429385"/>
                    </a:xfrm>
                    <a:custGeom>
                      <a:avLst/>
                      <a:gdLst>
                        <a:gd name="connsiteX0" fmla="*/ 0 w 2195513"/>
                        <a:gd name="connsiteY0" fmla="*/ 0 h 1299061"/>
                        <a:gd name="connsiteX1" fmla="*/ 2195513 w 2195513"/>
                        <a:gd name="connsiteY1" fmla="*/ 0 h 1299061"/>
                        <a:gd name="connsiteX2" fmla="*/ 2195513 w 2195513"/>
                        <a:gd name="connsiteY2" fmla="*/ 1299061 h 1299061"/>
                        <a:gd name="connsiteX3" fmla="*/ 0 w 2195513"/>
                        <a:gd name="connsiteY3" fmla="*/ 1299061 h 129906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</a:cxnLst>
                      <a:rect l="l" t="t" r="r" b="b"/>
                      <a:pathLst>
                        <a:path w="2195513" h="1299061">
                          <a:moveTo>
                            <a:pt x="0" y="0"/>
                          </a:moveTo>
                          <a:lnTo>
                            <a:pt x="2195513" y="0"/>
                          </a:lnTo>
                          <a:lnTo>
                            <a:pt x="2195513" y="1299061"/>
                          </a:lnTo>
                          <a:lnTo>
                            <a:pt x="0" y="1299061"/>
                          </a:lnTo>
                          <a:close/>
                        </a:path>
                      </a:pathLst>
                    </a:custGeom>
                    <a:blipFill dpi="0" rotWithShape="1">
                      <a:blip r:embed="rId5"/>
                      <a:srcRect/>
                      <a:tile tx="0" ty="0" sx="100000" sy="100000" flip="none" algn="tl"/>
                    </a:blip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51516">
        <w:rPr>
          <w:rFonts w:asciiTheme="majorEastAsia" w:eastAsiaTheme="majorEastAsia" w:hAnsiTheme="majorEastAsia" w:hint="eastAsia"/>
          <w:sz w:val="32"/>
          <w:szCs w:val="32"/>
        </w:rPr>
        <w:t>文艺汇演活动</w:t>
      </w:r>
    </w:p>
    <w:p w:rsidR="00087454" w:rsidRDefault="00B51516">
      <w:pPr>
        <w:rPr>
          <w:rFonts w:asciiTheme="majorEastAsia" w:eastAsiaTheme="majorEastAsia" w:hAnsiTheme="majorEastAsia"/>
          <w:sz w:val="32"/>
          <w:szCs w:val="32"/>
        </w:rPr>
      </w:pP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3C5F4A89" wp14:editId="5EB0A547">
            <wp:extent cx="1936750" cy="1570990"/>
            <wp:effectExtent l="190500" t="190500" r="196850" b="181610"/>
            <wp:docPr id="98" name="图片占位符 1" descr="D:\工作\王昕\工作台\工作台\工会工作\2017年工会工作\2017年度工会总结\工会工作总结\篮球联赛\IMG_9651.JPGIMG_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占位符 1" descr="D:\工作\王昕\工作台\工作台\工会工作\2017年工会工作\2017年度工会总结\工会工作总结\篮球联赛\IMG_9651.JPGIMG_965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57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46F2713C" wp14:editId="30223A42">
            <wp:extent cx="2074545" cy="1593850"/>
            <wp:effectExtent l="190500" t="190500" r="192405" b="196850"/>
            <wp:docPr id="96" name="图片占位符 29" descr="D:\工作\王昕\工作台\工作台\工会工作\2017年工会工作\2017年度工会总结\工会工作总结\篮球联赛\篮球比赛友谊之舟-贵安项目篮球友谊赛4.JPG篮球比赛友谊之舟-贵安项目篮球友谊赛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占位符 29" descr="D:\工作\王昕\工作台\工作台\工会工作\2017年工会工作\2017年度工会总结\工会工作总结\篮球联赛\篮球比赛友谊之舟-贵安项目篮球友谊赛4.JPG篮球比赛友谊之舟-贵安项目篮球友谊赛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51516">
        <w:rPr>
          <w:rFonts w:asciiTheme="majorEastAsia" w:eastAsiaTheme="majorEastAsia" w:hAnsiTheme="majorEastAsia"/>
          <w:noProof/>
          <w:sz w:val="32"/>
          <w:szCs w:val="32"/>
        </w:rPr>
        <w:lastRenderedPageBreak/>
        <w:drawing>
          <wp:inline distT="0" distB="0" distL="0" distR="0" wp14:anchorId="7FD53950" wp14:editId="3204B916">
            <wp:extent cx="2751455" cy="1834515"/>
            <wp:effectExtent l="0" t="0" r="0" b="0"/>
            <wp:docPr id="5" name="图片 4" descr="IMG_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4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83451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5EFDD073" wp14:editId="173E8B16">
            <wp:extent cx="2533015" cy="1689100"/>
            <wp:effectExtent l="0" t="0" r="635" b="6350"/>
            <wp:docPr id="2" name="图片 1" descr="IMG_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0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891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51516" w:rsidRDefault="00B5151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妇女节</w:t>
      </w:r>
      <w:r>
        <w:rPr>
          <w:rFonts w:asciiTheme="majorEastAsia" w:eastAsiaTheme="majorEastAsia" w:hAnsiTheme="majorEastAsia"/>
          <w:sz w:val="32"/>
          <w:szCs w:val="32"/>
        </w:rPr>
        <w:t>活动</w:t>
      </w:r>
    </w:p>
    <w:p w:rsidR="00087454" w:rsidRDefault="00B51516">
      <w:pPr>
        <w:rPr>
          <w:rFonts w:asciiTheme="majorEastAsia" w:eastAsiaTheme="majorEastAsia" w:hAnsiTheme="majorEastAsia"/>
          <w:sz w:val="32"/>
          <w:szCs w:val="32"/>
        </w:rPr>
      </w:pPr>
      <w:r w:rsidRPr="00B51516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13A84A50" wp14:editId="03C389DD">
            <wp:extent cx="3121025" cy="2080895"/>
            <wp:effectExtent l="0" t="0" r="3175" b="0"/>
            <wp:docPr id="10" name="图片 9" descr="IMG_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1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8089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51516" w:rsidRDefault="00B5151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踏青活动</w:t>
      </w:r>
    </w:p>
    <w:p w:rsidR="00B51516" w:rsidRDefault="00B51516">
      <w:pPr>
        <w:rPr>
          <w:rFonts w:asciiTheme="majorEastAsia" w:eastAsiaTheme="majorEastAsia" w:hAnsiTheme="majorEastAsia"/>
          <w:sz w:val="32"/>
          <w:szCs w:val="32"/>
        </w:rPr>
      </w:pPr>
    </w:p>
    <w:p w:rsidR="006A72EA" w:rsidRPr="00087454" w:rsidRDefault="006A72EA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/>
          <w:color w:val="2E74B5" w:themeColor="accent1" w:themeShade="BF"/>
          <w:sz w:val="44"/>
          <w:szCs w:val="44"/>
        </w:rPr>
        <w:t>专业</w:t>
      </w:r>
      <w:r w:rsidRPr="00087454">
        <w:rPr>
          <w:b/>
          <w:color w:val="2E74B5" w:themeColor="accent1" w:themeShade="BF"/>
          <w:sz w:val="44"/>
          <w:szCs w:val="44"/>
        </w:rPr>
        <w:t>需求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 w:rsidRPr="00087454">
        <w:rPr>
          <w:rFonts w:asciiTheme="majorEastAsia" w:eastAsiaTheme="majorEastAsia" w:hAnsiTheme="majorEastAsia" w:hint="eastAsia"/>
          <w:sz w:val="32"/>
          <w:szCs w:val="32"/>
        </w:rPr>
        <w:t>一、土木类   土木工程（建筑方向）、建筑工程、安全工程、、岩土工程、道路桥梁与渡河工程、地质工程、工程力学等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sz w:val="32"/>
          <w:szCs w:val="32"/>
        </w:rPr>
        <w:t>机电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类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 xml:space="preserve">  电气工程及其自动化、建筑环境与能源应用工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lastRenderedPageBreak/>
        <w:t>程、给排水工程等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、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物设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类</w:t>
      </w:r>
      <w:proofErr w:type="gramEnd"/>
      <w:r w:rsidRPr="00087454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物流工程、机械设计制造及自动化等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sz w:val="32"/>
          <w:szCs w:val="32"/>
        </w:rPr>
        <w:t>经营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 xml:space="preserve">类  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工程造价、工程管理（预算方向）等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五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sz w:val="32"/>
          <w:szCs w:val="32"/>
        </w:rPr>
        <w:t>财务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 xml:space="preserve">类  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会计学、财务管理、</w:t>
      </w:r>
      <w:proofErr w:type="gramStart"/>
      <w:r w:rsidRPr="00087454">
        <w:rPr>
          <w:rFonts w:asciiTheme="majorEastAsia" w:eastAsiaTheme="majorEastAsia" w:hAnsiTheme="majorEastAsia" w:hint="eastAsia"/>
          <w:sz w:val="32"/>
          <w:szCs w:val="32"/>
        </w:rPr>
        <w:t>审计学</w:t>
      </w:r>
      <w:proofErr w:type="gramEnd"/>
      <w:r w:rsidRPr="00087454">
        <w:rPr>
          <w:rFonts w:asciiTheme="majorEastAsia" w:eastAsiaTheme="majorEastAsia" w:hAnsiTheme="majorEastAsia" w:hint="eastAsia"/>
          <w:sz w:val="32"/>
          <w:szCs w:val="32"/>
        </w:rPr>
        <w:t>等</w:t>
      </w:r>
    </w:p>
    <w:p w:rsidR="00087454" w:rsidRPr="00087454" w:rsidRDefault="00087454" w:rsidP="000874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六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sz w:val="32"/>
          <w:szCs w:val="32"/>
        </w:rPr>
        <w:t>行政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087454">
        <w:rPr>
          <w:rFonts w:asciiTheme="majorEastAsia" w:eastAsiaTheme="majorEastAsia" w:hAnsiTheme="majorEastAsia" w:hint="eastAsia"/>
          <w:sz w:val="32"/>
          <w:szCs w:val="32"/>
        </w:rPr>
        <w:t>人力资源管理、工商管理、行政管理等</w:t>
      </w:r>
    </w:p>
    <w:p w:rsidR="001E5232" w:rsidRDefault="001E5232">
      <w:pPr>
        <w:rPr>
          <w:rFonts w:asciiTheme="majorEastAsia" w:eastAsiaTheme="majorEastAsia" w:hAnsiTheme="majorEastAsia"/>
          <w:sz w:val="32"/>
          <w:szCs w:val="32"/>
        </w:rPr>
      </w:pPr>
    </w:p>
    <w:p w:rsidR="006A72EA" w:rsidRPr="00087454" w:rsidRDefault="006A72EA" w:rsidP="00087454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Cs/>
          <w:color w:val="2E74B5" w:themeColor="accent1" w:themeShade="BF"/>
          <w:sz w:val="44"/>
          <w:szCs w:val="44"/>
        </w:rPr>
        <w:t>岗位要求：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E85227">
        <w:rPr>
          <w:rFonts w:asciiTheme="minorEastAsia" w:hAnsiTheme="minorEastAsia" w:cs="Arial Unicode MS"/>
          <w:bCs/>
          <w:color w:val="000000" w:themeColor="text1"/>
          <w:sz w:val="28"/>
          <w:szCs w:val="28"/>
        </w:rPr>
        <w:t>1</w:t>
      </w:r>
      <w:r w:rsidRPr="00E85227">
        <w:rPr>
          <w:rFonts w:asciiTheme="minorEastAsia" w:hAnsiTheme="minorEastAsia" w:cs="Arial Unicode MS" w:hint="eastAsia"/>
          <w:bCs/>
          <w:color w:val="000000" w:themeColor="text1"/>
          <w:sz w:val="28"/>
          <w:szCs w:val="28"/>
        </w:rPr>
        <w:t>、</w:t>
      </w:r>
      <w:r w:rsidRPr="00CC01BB">
        <w:rPr>
          <w:rFonts w:asciiTheme="minorEastAsia" w:hAnsiTheme="minorEastAsia" w:hint="eastAsia"/>
          <w:sz w:val="28"/>
          <w:szCs w:val="28"/>
        </w:rPr>
        <w:t>应届本科学历全日制毕业生。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2、能够熟练操作电脑办公软件和相关专业软件。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3、具有一定的文字写作能力或良好的表达能力，具有良好的组织、协调能力和团队协作精神。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4、有较强的</w:t>
      </w:r>
      <w:proofErr w:type="gramStart"/>
      <w:r w:rsidRPr="00CC01BB">
        <w:rPr>
          <w:rFonts w:asciiTheme="minorEastAsia" w:hAnsiTheme="minorEastAsia" w:hint="eastAsia"/>
          <w:sz w:val="28"/>
          <w:szCs w:val="28"/>
        </w:rPr>
        <w:t>的</w:t>
      </w:r>
      <w:proofErr w:type="gramEnd"/>
      <w:r w:rsidRPr="00CC01BB">
        <w:rPr>
          <w:rFonts w:asciiTheme="minorEastAsia" w:hAnsiTheme="minorEastAsia" w:hint="eastAsia"/>
          <w:sz w:val="28"/>
          <w:szCs w:val="28"/>
        </w:rPr>
        <w:t>责任心和上进心。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5、身体健康，能吃苦耐劳，能适应常年流动性施工工作。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6、服从公司统一工作安排，有在公司长久发展的意愿。</w:t>
      </w:r>
    </w:p>
    <w:p w:rsidR="006A72EA" w:rsidRPr="00CC01BB" w:rsidRDefault="006A72EA" w:rsidP="006A72EA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CC01BB">
        <w:rPr>
          <w:rFonts w:asciiTheme="minorEastAsia" w:hAnsiTheme="minorEastAsia" w:hint="eastAsia"/>
          <w:sz w:val="28"/>
          <w:szCs w:val="28"/>
        </w:rPr>
        <w:t>7、党员</w:t>
      </w:r>
      <w:r w:rsidRPr="00CC01BB">
        <w:rPr>
          <w:rFonts w:asciiTheme="minorEastAsia" w:hAnsiTheme="minorEastAsia"/>
          <w:sz w:val="28"/>
          <w:szCs w:val="28"/>
        </w:rPr>
        <w:t>干部、</w:t>
      </w:r>
      <w:r w:rsidRPr="00CC01BB">
        <w:rPr>
          <w:rFonts w:asciiTheme="minorEastAsia" w:hAnsiTheme="minorEastAsia" w:hint="eastAsia"/>
          <w:sz w:val="28"/>
          <w:szCs w:val="28"/>
        </w:rPr>
        <w:t>学生干部及体育等特长者优先。</w:t>
      </w:r>
    </w:p>
    <w:p w:rsidR="006A72EA" w:rsidRPr="00087454" w:rsidRDefault="006A72EA" w:rsidP="00087454">
      <w:pPr>
        <w:rPr>
          <w:b/>
          <w:color w:val="2E74B5" w:themeColor="accent1" w:themeShade="BF"/>
          <w:sz w:val="44"/>
          <w:szCs w:val="44"/>
        </w:rPr>
      </w:pPr>
      <w:r w:rsidRPr="00087454">
        <w:rPr>
          <w:rFonts w:hint="eastAsia"/>
          <w:bCs/>
          <w:color w:val="2E74B5" w:themeColor="accent1" w:themeShade="BF"/>
          <w:sz w:val="44"/>
          <w:szCs w:val="44"/>
        </w:rPr>
        <w:t>福利待遇：</w:t>
      </w:r>
    </w:p>
    <w:p w:rsidR="006A72EA" w:rsidRPr="009671D2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1、</w:t>
      </w:r>
      <w:proofErr w:type="gramStart"/>
      <w:r w:rsidRPr="009671D2">
        <w:rPr>
          <w:rFonts w:cs="Arial" w:hint="eastAsia"/>
          <w:color w:val="000000"/>
          <w:sz w:val="28"/>
          <w:szCs w:val="28"/>
        </w:rPr>
        <w:t>五险</w:t>
      </w:r>
      <w:r>
        <w:rPr>
          <w:rFonts w:cs="Arial" w:hint="eastAsia"/>
          <w:color w:val="000000"/>
          <w:sz w:val="28"/>
          <w:szCs w:val="28"/>
        </w:rPr>
        <w:t>二</w:t>
      </w:r>
      <w:proofErr w:type="gramEnd"/>
      <w:r w:rsidRPr="009671D2">
        <w:rPr>
          <w:rFonts w:cs="Arial" w:hint="eastAsia"/>
          <w:color w:val="000000"/>
          <w:sz w:val="28"/>
          <w:szCs w:val="28"/>
        </w:rPr>
        <w:t>金：养老保险、医疗保险、生育保险、失业保险、工</w:t>
      </w:r>
      <w:r>
        <w:rPr>
          <w:rFonts w:cs="Arial" w:hint="eastAsia"/>
          <w:color w:val="000000"/>
          <w:sz w:val="28"/>
          <w:szCs w:val="28"/>
        </w:rPr>
        <w:t>伤</w:t>
      </w:r>
      <w:r w:rsidRPr="009671D2">
        <w:rPr>
          <w:rFonts w:cs="Arial" w:hint="eastAsia"/>
          <w:color w:val="000000"/>
          <w:sz w:val="28"/>
          <w:szCs w:val="28"/>
        </w:rPr>
        <w:t>保险、住房公积金</w:t>
      </w:r>
      <w:r>
        <w:rPr>
          <w:rFonts w:cs="Arial" w:hint="eastAsia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>年金</w:t>
      </w:r>
      <w:r w:rsidRPr="009671D2">
        <w:rPr>
          <w:rFonts w:cs="Arial" w:hint="eastAsia"/>
          <w:color w:val="000000"/>
          <w:sz w:val="28"/>
          <w:szCs w:val="28"/>
        </w:rPr>
        <w:t>。</w:t>
      </w:r>
    </w:p>
    <w:p w:rsidR="006A72EA" w:rsidRPr="009671D2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2、薪酬：本科毕业生试用期5000元/月。试用期三个月，试用合格人员增加月度绩效奖金。</w:t>
      </w:r>
    </w:p>
    <w:p w:rsidR="006A72EA" w:rsidRDefault="006A72EA" w:rsidP="006A72EA">
      <w:pPr>
        <w:pStyle w:val="a3"/>
        <w:spacing w:before="75" w:beforeAutospacing="0" w:after="75" w:afterAutospacing="0"/>
        <w:rPr>
          <w:rFonts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3、福利：免费食宿、带薪年假、探亲假、免费体检、各项补贴等。</w:t>
      </w:r>
    </w:p>
    <w:p w:rsidR="00B51516" w:rsidRPr="009671D2" w:rsidRDefault="00B51516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4、</w:t>
      </w:r>
      <w:r>
        <w:rPr>
          <w:rFonts w:cs="Arial"/>
          <w:color w:val="000000"/>
          <w:sz w:val="28"/>
          <w:szCs w:val="28"/>
        </w:rPr>
        <w:t>落户：择优申报</w:t>
      </w:r>
      <w:r>
        <w:rPr>
          <w:rFonts w:cs="Arial" w:hint="eastAsia"/>
          <w:color w:val="000000"/>
          <w:sz w:val="28"/>
          <w:szCs w:val="28"/>
        </w:rPr>
        <w:t>北京</w:t>
      </w:r>
      <w:r>
        <w:rPr>
          <w:rFonts w:cs="Arial"/>
          <w:color w:val="000000"/>
          <w:sz w:val="28"/>
          <w:szCs w:val="28"/>
        </w:rPr>
        <w:t>户口。</w:t>
      </w:r>
    </w:p>
    <w:p w:rsidR="006A72EA" w:rsidRPr="00087454" w:rsidRDefault="006A72EA" w:rsidP="00087454">
      <w:pPr>
        <w:rPr>
          <w:b/>
          <w:color w:val="2E74B5" w:themeColor="accent1" w:themeShade="BF"/>
          <w:sz w:val="44"/>
          <w:szCs w:val="44"/>
        </w:rPr>
      </w:pPr>
      <w:bookmarkStart w:id="0" w:name="_GoBack"/>
      <w:bookmarkEnd w:id="0"/>
      <w:r w:rsidRPr="00087454">
        <w:rPr>
          <w:rFonts w:hint="eastAsia"/>
          <w:bCs/>
          <w:color w:val="2E74B5" w:themeColor="accent1" w:themeShade="BF"/>
          <w:sz w:val="44"/>
          <w:szCs w:val="44"/>
        </w:rPr>
        <w:lastRenderedPageBreak/>
        <w:t>联系方式：</w:t>
      </w:r>
    </w:p>
    <w:p w:rsidR="006A72EA" w:rsidRPr="009671D2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联</w:t>
      </w:r>
      <w:r w:rsidRPr="009671D2">
        <w:rPr>
          <w:rFonts w:ascii="Arial" w:hAnsi="Arial" w:cs="Arial"/>
          <w:color w:val="000000"/>
          <w:sz w:val="28"/>
          <w:szCs w:val="28"/>
        </w:rPr>
        <w:t> </w:t>
      </w:r>
      <w:r w:rsidRPr="009671D2">
        <w:rPr>
          <w:rFonts w:cs="Arial" w:hint="eastAsia"/>
          <w:color w:val="000000"/>
          <w:sz w:val="28"/>
          <w:szCs w:val="28"/>
        </w:rPr>
        <w:t>系</w:t>
      </w:r>
      <w:r w:rsidRPr="009671D2">
        <w:rPr>
          <w:rFonts w:ascii="Arial" w:hAnsi="Arial" w:cs="Arial"/>
          <w:color w:val="000000"/>
          <w:sz w:val="28"/>
          <w:szCs w:val="28"/>
        </w:rPr>
        <w:t> </w:t>
      </w:r>
      <w:r w:rsidRPr="009671D2">
        <w:rPr>
          <w:rFonts w:cs="Arial" w:hint="eastAsia"/>
          <w:color w:val="000000"/>
          <w:sz w:val="28"/>
          <w:szCs w:val="28"/>
        </w:rPr>
        <w:t>人：张琛</w:t>
      </w:r>
    </w:p>
    <w:p w:rsidR="006A72EA" w:rsidRPr="009671D2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联系电话：</w:t>
      </w:r>
      <w:r w:rsidRPr="009671D2">
        <w:rPr>
          <w:rFonts w:ascii="Calibri" w:hAnsi="Calibri" w:cs="Arial"/>
          <w:color w:val="000000"/>
          <w:sz w:val="28"/>
          <w:szCs w:val="28"/>
        </w:rPr>
        <w:t>010-61842892/18618145008</w:t>
      </w:r>
    </w:p>
    <w:p w:rsidR="006A72EA" w:rsidRPr="009671D2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联系邮箱：</w:t>
      </w:r>
      <w:r w:rsidRPr="009671D2">
        <w:rPr>
          <w:rFonts w:ascii="Calibri" w:hAnsi="Calibri" w:cs="Arial"/>
          <w:color w:val="000000"/>
          <w:sz w:val="28"/>
          <w:szCs w:val="28"/>
        </w:rPr>
        <w:t>490380027@qq.com</w:t>
      </w:r>
    </w:p>
    <w:p w:rsidR="006A72EA" w:rsidRPr="0062119B" w:rsidRDefault="006A72EA" w:rsidP="006A72E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9671D2">
        <w:rPr>
          <w:rFonts w:cs="Arial" w:hint="eastAsia"/>
          <w:color w:val="000000"/>
          <w:sz w:val="28"/>
          <w:szCs w:val="28"/>
        </w:rPr>
        <w:t>联系地址：北京市朝阳区</w:t>
      </w:r>
      <w:r w:rsidR="00B51516">
        <w:rPr>
          <w:rFonts w:cs="Arial" w:hint="eastAsia"/>
          <w:color w:val="000000"/>
          <w:sz w:val="28"/>
          <w:szCs w:val="28"/>
        </w:rPr>
        <w:t>管庄</w:t>
      </w:r>
      <w:proofErr w:type="gramStart"/>
      <w:r w:rsidR="00B51516">
        <w:rPr>
          <w:rFonts w:cs="Arial"/>
          <w:color w:val="000000"/>
          <w:sz w:val="28"/>
          <w:szCs w:val="28"/>
        </w:rPr>
        <w:t>世</w:t>
      </w:r>
      <w:proofErr w:type="gramEnd"/>
      <w:r w:rsidR="00B51516">
        <w:rPr>
          <w:rFonts w:cs="Arial"/>
          <w:color w:val="000000"/>
          <w:sz w:val="28"/>
          <w:szCs w:val="28"/>
        </w:rPr>
        <w:t>通国际大厦</w:t>
      </w:r>
      <w:r w:rsidR="00B51516">
        <w:rPr>
          <w:rFonts w:cs="Arial" w:hint="eastAsia"/>
          <w:color w:val="000000"/>
          <w:sz w:val="28"/>
          <w:szCs w:val="28"/>
        </w:rPr>
        <w:t>C座3层</w:t>
      </w:r>
    </w:p>
    <w:p w:rsidR="006A72EA" w:rsidRPr="009671D2" w:rsidRDefault="006A72EA" w:rsidP="006A72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请应聘</w:t>
      </w:r>
      <w:r w:rsidRPr="009671D2">
        <w:rPr>
          <w:rFonts w:hint="eastAsia"/>
          <w:sz w:val="28"/>
          <w:szCs w:val="28"/>
        </w:rPr>
        <w:t>同学将简历发送</w:t>
      </w:r>
      <w:proofErr w:type="gramStart"/>
      <w:r w:rsidRPr="009671D2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联系</w:t>
      </w:r>
      <w:proofErr w:type="gramEnd"/>
      <w:r>
        <w:rPr>
          <w:rFonts w:hint="eastAsia"/>
          <w:sz w:val="28"/>
          <w:szCs w:val="28"/>
        </w:rPr>
        <w:t>邮箱，收到邮件后将进行回复，具体面试事宜另行通知，期待与您共同携手，共铸辉煌！</w:t>
      </w:r>
    </w:p>
    <w:p w:rsidR="006A72EA" w:rsidRPr="000F553D" w:rsidRDefault="006A72EA">
      <w:pPr>
        <w:rPr>
          <w:rFonts w:asciiTheme="majorEastAsia" w:eastAsiaTheme="majorEastAsia" w:hAnsiTheme="majorEastAsia"/>
          <w:sz w:val="32"/>
          <w:szCs w:val="32"/>
        </w:rPr>
      </w:pPr>
    </w:p>
    <w:sectPr w:rsidR="006A72EA" w:rsidRPr="000F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FC"/>
    <w:rsid w:val="00087454"/>
    <w:rsid w:val="000C61FC"/>
    <w:rsid w:val="000F553D"/>
    <w:rsid w:val="001570D4"/>
    <w:rsid w:val="00175082"/>
    <w:rsid w:val="001E5232"/>
    <w:rsid w:val="002A61DD"/>
    <w:rsid w:val="006A72EA"/>
    <w:rsid w:val="00832313"/>
    <w:rsid w:val="00A74688"/>
    <w:rsid w:val="00B51516"/>
    <w:rsid w:val="00B803EC"/>
    <w:rsid w:val="00E45E52"/>
    <w:rsid w:val="00E93744"/>
    <w:rsid w:val="00F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E383-18C1-4B73-8DAD-44E9830E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7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236</Words>
  <Characters>1349</Characters>
  <Application>Microsoft Office Word</Application>
  <DocSecurity>0</DocSecurity>
  <Lines>11</Lines>
  <Paragraphs>3</Paragraphs>
  <ScaleCrop>false</ScaleCrop>
  <Company>Sky123.Org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张琛</dc:creator>
  <cp:keywords/>
  <dc:description/>
  <cp:lastModifiedBy>张琛</cp:lastModifiedBy>
  <cp:revision>10</cp:revision>
  <dcterms:created xsi:type="dcterms:W3CDTF">2020-08-06T06:36:00Z</dcterms:created>
  <dcterms:modified xsi:type="dcterms:W3CDTF">2020-09-04T11:05:00Z</dcterms:modified>
</cp:coreProperties>
</file>