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75" w:beforeAutospacing="0" w:after="75" w:afterAutospacing="0"/>
        <w:rPr>
          <w:rFonts w:ascii="黑体" w:hAnsi="黑体" w:eastAsia="黑体" w:cs="仿宋"/>
          <w:color w:val="000000"/>
          <w:sz w:val="36"/>
          <w:szCs w:val="36"/>
        </w:rPr>
      </w:pPr>
      <w:r>
        <w:rPr>
          <w:rFonts w:hint="eastAsia" w:ascii="黑体" w:hAnsi="黑体" w:eastAsia="黑体" w:cs="仿宋"/>
          <w:color w:val="000000"/>
          <w:sz w:val="36"/>
          <w:szCs w:val="36"/>
        </w:rPr>
        <w:t>附件</w:t>
      </w:r>
      <w:r>
        <w:rPr>
          <w:rFonts w:ascii="黑体" w:hAnsi="黑体" w:eastAsia="黑体" w:cs="仿宋"/>
          <w:color w:val="000000"/>
          <w:sz w:val="36"/>
          <w:szCs w:val="36"/>
        </w:rPr>
        <w:t>3</w:t>
      </w:r>
      <w:r>
        <w:rPr>
          <w:rFonts w:hint="eastAsia" w:ascii="黑体" w:hAnsi="黑体" w:eastAsia="黑体" w:cs="仿宋"/>
          <w:color w:val="000000"/>
          <w:sz w:val="36"/>
          <w:szCs w:val="36"/>
        </w:rPr>
        <w:t>：</w:t>
      </w:r>
    </w:p>
    <w:p/>
    <w:tbl>
      <w:tblPr>
        <w:tblStyle w:val="3"/>
        <w:tblpPr w:leftFromText="180" w:rightFromText="180" w:vertAnchor="text" w:horzAnchor="margin" w:tblpXSpec="center" w:tblpY="1147"/>
        <w:tblOverlap w:val="never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7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</w:rPr>
              <w:t>入校时间：   月  日-  月  日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</w:rPr>
              <w:t>入校人姓名：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Times New Roman" w:eastAsia="仿宋_GB2312" w:cs="宋体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</w:rPr>
              <w:t>身份证号：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Times New Roman" w:eastAsia="仿宋_GB2312" w:cs="宋体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</w:rPr>
              <w:t>联系电话</w:t>
            </w:r>
            <w:permStart w:id="0" w:edGrp="everyone"/>
            <w:permEnd w:id="0"/>
            <w:r>
              <w:rPr>
                <w:rFonts w:hint="eastAsia" w:ascii="仿宋_GB2312" w:hAnsi="Times New Roman" w:eastAsia="仿宋_GB2312" w:cs="宋体"/>
                <w:kern w:val="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8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来校事由及车辆信息：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1" w:hRule="atLeast"/>
        </w:trPr>
        <w:tc>
          <w:tcPr>
            <w:tcW w:w="8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该人员14日内身体健康，无发热咳嗽症状，未与疫区返回人员接触，没有高、中疫区返回记录，有河南省绿色健康码并已查验核实14日行程记录。</w:t>
            </w:r>
          </w:p>
          <w:p>
            <w:pPr>
              <w:widowControl/>
              <w:spacing w:line="700" w:lineRule="exact"/>
              <w:ind w:firstLine="2400" w:firstLineChars="1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申请单位负责人签字（盖章）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</w:rPr>
              <w:t xml:space="preserve">：  </w:t>
            </w:r>
            <w:r>
              <w:rPr>
                <w:rFonts w:hint="eastAsia" w:ascii="仿宋_GB2312" w:eastAsia="仿宋_GB2312"/>
              </w:rPr>
              <w:t xml:space="preserve">    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</w:trPr>
        <w:tc>
          <w:tcPr>
            <w:tcW w:w="8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Times New Roman" w:eastAsia="仿宋_GB2312" w:cs="宋体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</w:rPr>
              <w:t>学校审核意见：</w:t>
            </w:r>
          </w:p>
          <w:p>
            <w:pPr>
              <w:widowControl/>
              <w:rPr>
                <w:rFonts w:ascii="仿宋_GB2312" w:hAnsi="Times New Roman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Times New Roman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Times New Roman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</w:rPr>
              <w:t xml:space="preserve">                              </w:t>
            </w:r>
            <w:r>
              <w:rPr>
                <w:rFonts w:hint="eastAsia" w:ascii="仿宋_GB2312" w:eastAsia="仿宋_GB2312"/>
                <w:sz w:val="24"/>
              </w:rPr>
              <w:t>（盖章）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8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Times New Roman" w:eastAsia="仿宋_GB2312" w:cs="宋体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</w:rPr>
              <w:t>注：本单位确认以上人员申报内容准确真实。如因迟报、隐报、谎报、乱报造成的一切后果由本单位承担。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480" w:lineRule="atLeast"/>
        <w:ind w:firstLine="555"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</w:rPr>
        <w:t>安阳工学院招聘来访人员进校申请表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39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2020-10-16T06:35:20Z</dcterms:created>
  <dc:creator>Administrator</dc:creator>
  <cp:lastModifiedBy>Administrator</cp:lastModifiedBy>
  <dcterms:modified xsi:type="dcterms:W3CDTF">2020-10-16T06:36:33Z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