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210"/>
        <w:jc w:val="center"/>
        <w:outlineLvl w:val="1"/>
        <w:rPr>
          <w:rFonts w:hint="eastAsia" w:ascii="方正小标宋简体" w:hAnsi="微软雅黑" w:eastAsia="方正小标宋简体" w:cs="宋体"/>
          <w:bCs/>
          <w:spacing w:val="8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spacing w:val="8"/>
          <w:sz w:val="44"/>
          <w:szCs w:val="44"/>
        </w:rPr>
        <w:t>鹤壁市新华书店2020年公开招聘公告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outlineLvl w:val="1"/>
        <w:rPr>
          <w:rFonts w:hint="eastAsia" w:ascii="黑体" w:hAnsi="微软雅黑" w:eastAsia="黑体" w:cs="宋体"/>
          <w:bCs/>
          <w:spacing w:val="8"/>
          <w:sz w:val="44"/>
          <w:szCs w:val="44"/>
        </w:rPr>
      </w:pPr>
      <w:r>
        <w:rPr>
          <w:rFonts w:hint="eastAsia" w:ascii="黑体" w:hAnsi="仿宋" w:eastAsia="黑体" w:cs="宋体"/>
          <w:sz w:val="32"/>
          <w:szCs w:val="32"/>
        </w:rPr>
        <w:t>一、</w:t>
      </w:r>
      <w:r>
        <w:rPr>
          <w:rFonts w:hint="eastAsia" w:ascii="黑体" w:hAnsi="仿宋" w:eastAsia="黑体" w:cs="宋体"/>
          <w:spacing w:val="23"/>
          <w:sz w:val="32"/>
          <w:szCs w:val="32"/>
        </w:rPr>
        <w:t>企业简介</w:t>
      </w:r>
    </w:p>
    <w:p>
      <w:pPr>
        <w:adjustRightInd/>
        <w:snapToGrid/>
        <w:spacing w:after="0" w:line="560" w:lineRule="exact"/>
        <w:ind w:firstLine="732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pacing w:val="23"/>
          <w:sz w:val="32"/>
          <w:szCs w:val="32"/>
        </w:rPr>
        <w:t>河南省鹤壁市新华书店有限公司（简称“鹤壁市新华书店”）隶属于中原出版传媒集团，系河南省国有文化企业，2007年12月完成“事转企”改制。鹤壁市新华书店内设机构为：图书业务部、电商物流部、教育服务部、综合办公室、人力资源部、资产财务部和派驻纪检监察组。</w:t>
      </w:r>
    </w:p>
    <w:p>
      <w:pPr>
        <w:adjustRightInd/>
        <w:snapToGrid/>
        <w:spacing w:after="0" w:line="560" w:lineRule="exact"/>
        <w:ind w:firstLine="640" w:firstLineChars="200"/>
        <w:rPr>
          <w:rFonts w:hint="eastAsia"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二、</w:t>
      </w:r>
      <w:r>
        <w:rPr>
          <w:rFonts w:hint="eastAsia" w:ascii="黑体" w:hAnsi="仿宋" w:eastAsia="黑体" w:cs="宋体"/>
          <w:spacing w:val="23"/>
          <w:sz w:val="32"/>
          <w:szCs w:val="32"/>
        </w:rPr>
        <w:t>招聘岗位及数量</w:t>
      </w:r>
    </w:p>
    <w:p>
      <w:pPr>
        <w:shd w:val="clear" w:color="auto" w:fill="FFFFFF"/>
        <w:adjustRightInd/>
        <w:snapToGrid/>
        <w:spacing w:after="0" w:line="560" w:lineRule="exact"/>
        <w:ind w:firstLine="732" w:firstLineChars="200"/>
        <w:rPr>
          <w:rFonts w:hint="eastAsia" w:ascii="仿宋" w:hAnsi="仿宋" w:eastAsia="仿宋" w:cs="宋体"/>
          <w:spacing w:val="23"/>
          <w:sz w:val="32"/>
          <w:szCs w:val="32"/>
        </w:rPr>
      </w:pPr>
      <w:r>
        <w:rPr>
          <w:rFonts w:hint="eastAsia" w:ascii="仿宋" w:hAnsi="仿宋" w:eastAsia="仿宋" w:cs="宋体"/>
          <w:spacing w:val="23"/>
          <w:sz w:val="32"/>
          <w:szCs w:val="32"/>
        </w:rPr>
        <w:t>门店导购员</w:t>
      </w:r>
      <w:r>
        <w:rPr>
          <w:rFonts w:hint="eastAsia" w:ascii="仿宋" w:hAnsi="仿宋" w:eastAsia="仿宋" w:cs="宋体"/>
          <w:spacing w:val="2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pacing w:val="23"/>
          <w:sz w:val="32"/>
          <w:szCs w:val="32"/>
        </w:rPr>
        <w:t>名</w:t>
      </w:r>
    </w:p>
    <w:p>
      <w:pPr>
        <w:shd w:val="clear" w:color="auto" w:fill="FFFFFF"/>
        <w:adjustRightInd/>
        <w:snapToGrid/>
        <w:spacing w:after="0" w:line="560" w:lineRule="exact"/>
        <w:ind w:firstLine="732" w:firstLineChars="200"/>
        <w:rPr>
          <w:rFonts w:hint="eastAsia" w:ascii="黑体" w:hAnsi="仿宋" w:eastAsia="黑体" w:cs="宋体"/>
          <w:spacing w:val="23"/>
          <w:sz w:val="32"/>
          <w:szCs w:val="32"/>
        </w:rPr>
      </w:pPr>
      <w:r>
        <w:rPr>
          <w:rFonts w:hint="eastAsia" w:ascii="黑体" w:hAnsi="仿宋" w:eastAsia="黑体" w:cs="宋体"/>
          <w:spacing w:val="23"/>
          <w:sz w:val="32"/>
          <w:szCs w:val="32"/>
        </w:rPr>
        <w:t>三、基本条件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pacing w:val="23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政治立场坚定，遵纪守法，无违法违纪行为；2.品行端正、诚实守信，热爱图书发行事业；3.全日制大专及以上学历，专业不限；4.35岁以下，男女不限；5.身体健康，爱岗敬业，具有较强的团队意识、团结协作精神和吃苦耐劳精神。</w:t>
      </w:r>
    </w:p>
    <w:p>
      <w:pPr>
        <w:shd w:val="clear" w:color="auto" w:fill="FFFFFF"/>
        <w:adjustRightInd/>
        <w:snapToGrid/>
        <w:spacing w:after="0" w:line="560" w:lineRule="exact"/>
        <w:ind w:firstLine="732" w:firstLineChars="200"/>
        <w:rPr>
          <w:rFonts w:hint="eastAsia" w:ascii="黑体" w:hAnsi="仿宋" w:eastAsia="黑体" w:cs="宋体"/>
          <w:spacing w:val="23"/>
          <w:sz w:val="32"/>
          <w:szCs w:val="32"/>
        </w:rPr>
      </w:pPr>
      <w:r>
        <w:rPr>
          <w:rFonts w:hint="eastAsia" w:ascii="黑体" w:hAnsi="仿宋" w:eastAsia="黑体" w:cs="宋体"/>
          <w:spacing w:val="23"/>
          <w:sz w:val="32"/>
          <w:szCs w:val="32"/>
        </w:rPr>
        <w:t>四、招聘程序及要求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（一）招聘信息发布本次招聘，在当地政府就业网站（鹤壁就业创业公共服务网）、公司微信公众号、公司工作群里、职业技术学院就业网站公开发布招聘信息。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（二）公开报名应聘人员可以通过网上和现场报名方式，提交简历报名应聘，应聘者简历应尽可能完整，对填报的主要信息和提供的相关证件、资料真实性负责，如发现弄虚作假，取消应聘资格。报名时间截止到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2020年</w:t>
      </w: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月11日</w:t>
      </w:r>
      <w:r>
        <w:rPr>
          <w:rFonts w:hint="eastAsia" w:ascii="仿宋" w:hAnsi="仿宋" w:eastAsia="仿宋" w:cs="宋体"/>
          <w:sz w:val="32"/>
          <w:szCs w:val="32"/>
        </w:rPr>
        <w:t>（视报名情况可适当延长）。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1.网上报名。请在《招聘公告》中下载并填写报名表，并将报名表电子版，学历、本人有效居民身份证扫描件（或照片）以电子邮件的方式发送到hbsxhsd2017@163.com</w:t>
      </w:r>
      <w:r>
        <w:rPr>
          <w:rFonts w:hint="eastAsia" w:ascii="宋体" w:hAnsi="宋体" w:eastAsia="仿宋" w:cs="宋体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2.现场报名。请携带本人身份证、学历证书原件和复印件（原件报名审核完毕后交还本人），直接至天章巷346号鹤壁市新华书店人力资本部现场报名（工作日期间）。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（三）资格审查和初次筛选对照应聘者简历,对应聘人员进行资格审查和初次筛选，通过资格审查和初次筛选的在公司公众号上公布，未通过的不再另行通知。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（四）笔试统一组织综合能力测试，笔试时间、地点另行通知。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（五）面试根据笔试成绩从高到低的顺序进入面试。面试时间、地点另行通知。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六）确定录用意向人选统筹考虑应聘者基本情况，根据综合成绩排序择优确定录用意向人选。在招聘过程中，经资格审查和初次筛选、笔试、面试，符合条件人数未能达到招聘人数，可减少招聘名额；经公司党委研究，决定拟录用人员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（七）背景调查和体检根据实际情况和需要，对录用意向人选进行背景调查。录用意向人选须统一到市级以上指定医院进行体检，体检标准参照《公务员录用体检通用标准(试行)》等有关规定。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（八）招聘公示确定拟聘用人员，在鹤壁市新华书店微信公众号上予以公示，公示时间为5个工作日。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（九）聘用公示无异议的，经过研究后予以录用劳务派遣工，试用期六个月，试用期满，表现良好，缴纳社保。底薪1900元+出勤奖300元+绩效。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联系电话：0392-3312979（人力资本部）</w:t>
      </w: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560" w:lineRule="exact"/>
        <w:ind w:firstLine="5760" w:firstLineChars="18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2020年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9</w:t>
      </w:r>
      <w:r>
        <w:rPr>
          <w:rFonts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ascii="仿宋" w:hAnsi="仿宋" w:eastAsia="仿宋" w:cs="宋体"/>
          <w:sz w:val="32"/>
          <w:szCs w:val="32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4738"/>
    <w:rsid w:val="00323B43"/>
    <w:rsid w:val="003D37D8"/>
    <w:rsid w:val="00426133"/>
    <w:rsid w:val="004358AB"/>
    <w:rsid w:val="00441BC9"/>
    <w:rsid w:val="008B7726"/>
    <w:rsid w:val="00D31D50"/>
    <w:rsid w:val="080D7929"/>
    <w:rsid w:val="5D72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标题 2 Char"/>
    <w:basedOn w:val="6"/>
    <w:link w:val="2"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964</Characters>
  <Lines>8</Lines>
  <Paragraphs>2</Paragraphs>
  <TotalTime>21</TotalTime>
  <ScaleCrop>false</ScaleCrop>
  <LinksUpToDate>false</LinksUpToDate>
  <CharactersWithSpaces>1130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竹林听雨</cp:lastModifiedBy>
  <dcterms:modified xsi:type="dcterms:W3CDTF">2020-09-07T08:37:14Z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