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82" w:rsidRDefault="00917D2D" w:rsidP="00961949">
      <w:pPr>
        <w:widowControl/>
        <w:tabs>
          <w:tab w:val="center" w:pos="4153"/>
          <w:tab w:val="left" w:pos="5844"/>
        </w:tabs>
        <w:snapToGrid w:val="0"/>
        <w:spacing w:line="600" w:lineRule="exact"/>
        <w:jc w:val="center"/>
        <w:rPr>
          <w:rFonts w:ascii="微软雅黑" w:eastAsia="微软雅黑" w:hAnsi="微软雅黑" w:cs="宋体"/>
          <w:b/>
          <w:kern w:val="0"/>
          <w:sz w:val="28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安阳</w:t>
      </w:r>
      <w:proofErr w:type="gramStart"/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象</w:t>
      </w:r>
      <w:proofErr w:type="gramEnd"/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道物流有限公司</w:t>
      </w:r>
    </w:p>
    <w:p w:rsidR="00BB7482" w:rsidRDefault="00917D2D" w:rsidP="00961949">
      <w:pPr>
        <w:widowControl/>
        <w:tabs>
          <w:tab w:val="center" w:pos="4153"/>
          <w:tab w:val="left" w:pos="5844"/>
        </w:tabs>
        <w:snapToGrid w:val="0"/>
        <w:spacing w:line="600" w:lineRule="exact"/>
        <w:jc w:val="center"/>
        <w:rPr>
          <w:rFonts w:ascii="微软雅黑" w:eastAsia="微软雅黑" w:hAnsi="微软雅黑" w:cs="宋体"/>
          <w:b/>
          <w:kern w:val="0"/>
          <w:sz w:val="28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2020届春季校园招聘简章</w:t>
      </w:r>
    </w:p>
    <w:p w:rsidR="00BB7482" w:rsidRDefault="00917D2D" w:rsidP="00961949">
      <w:pPr>
        <w:widowControl/>
        <w:snapToGrid w:val="0"/>
        <w:spacing w:line="6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一、公司简介</w:t>
      </w:r>
    </w:p>
    <w:p w:rsidR="00BB7482" w:rsidRDefault="00917D2D">
      <w:pPr>
        <w:widowControl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安阳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象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道物流有限公司成立于2017年9月6日，是厦门象道物流有限公司全资子公司，厦门象道物流有限公司是世界500强、中国企业500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强上市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公</w:t>
      </w: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4"/>
          <w:szCs w:val="24"/>
        </w:rPr>
        <w:t>司厦门象屿股份有限公司控股子公司。</w:t>
      </w:r>
    </w:p>
    <w:p w:rsidR="00BB7482" w:rsidRDefault="00917D2D">
      <w:pPr>
        <w:widowControl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安阳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象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道物流有限公司投资建设安阳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象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道国际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物流园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及铁路专用线项目是省、市重点项目。园区内建设有10条铁路专用线，配套仓储面积可达20万平方，项目总投资12亿元，占地883亩。</w:t>
      </w:r>
    </w:p>
    <w:p w:rsidR="00BB7482" w:rsidRDefault="00917D2D">
      <w:pPr>
        <w:widowControl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公司依托母公司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象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道物流的资源优势，在全国布局了包括江西、陕西、青海、新疆、贵州等80个业务网点，汇集公铁运输、多式联运、国际货代、仓储配送、生产销售、供应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链金融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等服务于一体。</w:t>
      </w:r>
    </w:p>
    <w:p w:rsidR="00BB7482" w:rsidRDefault="00917D2D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二、岗位需求</w:t>
      </w:r>
    </w:p>
    <w:tbl>
      <w:tblPr>
        <w:tblW w:w="90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3622"/>
      </w:tblGrid>
      <w:tr w:rsidR="00BB7482" w:rsidTr="007248D9">
        <w:trPr>
          <w:trHeight w:val="4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岗位分类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</w:rPr>
              <w:t>专业要求</w:t>
            </w:r>
          </w:p>
        </w:tc>
      </w:tr>
      <w:tr w:rsidR="00BB7482" w:rsidTr="007248D9">
        <w:trPr>
          <w:trHeight w:val="5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客服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1、为客户提供售后服务，长期做好客户关系维护；</w:t>
            </w:r>
          </w:p>
          <w:p w:rsidR="00BB7482" w:rsidRDefault="00917D2D" w:rsidP="007248D9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2、跟踪到</w:t>
            </w:r>
            <w:r w:rsidR="007248D9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送货情况，及时与客户做好沟通工作</w:t>
            </w:r>
            <w:r w:rsidR="007248D9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1、大专及以上学历，专业不限；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2、性格开朗、责任心强，有较好沟通能力及条理性。</w:t>
            </w:r>
          </w:p>
        </w:tc>
      </w:tr>
      <w:tr w:rsidR="00BB7482" w:rsidTr="007248D9">
        <w:trPr>
          <w:trHeight w:val="60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单证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1、根据进出仓指令，按公司要求核对相关信息</w:t>
            </w:r>
            <w:r w:rsidR="007248D9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开具进出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仓任务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单据；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2、与库管对接出库、入库业务；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3、利用称重系统对进出场内的车辆进行称重，完成系统数据录入。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1、大专以上学历，物流管理等相关专业优先；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2、熟练使用Office办公软件；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3、责任心强，有较好沟通配合能力及条理性。</w:t>
            </w:r>
          </w:p>
        </w:tc>
      </w:tr>
      <w:tr w:rsidR="00BB7482" w:rsidTr="007248D9">
        <w:trPr>
          <w:trHeight w:val="7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业务员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1、拓展业务，挖掘潜在客户，推荐公司货运线；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2、维护客户关系，定期跟踪</w:t>
            </w:r>
            <w:r w:rsidR="007248D9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，建立良好、长期的合作关系。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1、大专及以上学历，专业不限；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2、有团队协作精神，良好的客户服务意识；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3、工作积极主动，有一定的工作压力。</w:t>
            </w:r>
          </w:p>
        </w:tc>
      </w:tr>
      <w:tr w:rsidR="00BB7482" w:rsidTr="007248D9">
        <w:trPr>
          <w:trHeight w:val="120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行政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1、处理公司的行政事务和对外联络事务；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2、负</w:t>
            </w:r>
            <w:r w:rsidR="007248D9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责日常公文拟稿、签发、登记、收档及发放和督办工作。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1.大专及以上学历，行政管理、工商管理等相关专业；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2.熟练使用Office办公软件；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3.工作细心，认真负责，有高度责任感。</w:t>
            </w:r>
          </w:p>
        </w:tc>
      </w:tr>
      <w:tr w:rsidR="00BB7482" w:rsidTr="007248D9">
        <w:trPr>
          <w:trHeight w:val="11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调度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1、负责协调现场、配送、客户之间的沟通协调工作；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2、完善及更新当日车辆到达、装卸车信息；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1.大专及以上学历，行政管理、工商管理等相关专业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2.熟练使用Office办公软件；</w:t>
            </w:r>
          </w:p>
          <w:p w:rsidR="00BB7482" w:rsidRDefault="00917D2D">
            <w:pPr>
              <w:widowControl/>
              <w:spacing w:line="2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  <w:lang w:bidi="ar"/>
              </w:rPr>
              <w:t>3.工作细心，认真负责，有高度责任感。</w:t>
            </w:r>
          </w:p>
        </w:tc>
      </w:tr>
    </w:tbl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lastRenderedPageBreak/>
        <w:t>三、选用标准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领导力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：角色定位清晰，具有影响、感召、组织的能力；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学习力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：在校成绩优异，并具有持续的求知欲和进取心；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沟通力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：逻辑清晰，善于倾听与表达，具备同理心；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抗压力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：积极乐观，面对情绪和压力有自我调节的能力；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内驱力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：追求卓越、敢于创新、敢于超越。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四、职位吸引力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1、有竞争力的薪酬福利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按能力和业绩定薪，坚持正向激励；多元化福利：员工宿舍、五险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一</w:t>
      </w:r>
      <w:proofErr w:type="gramEnd"/>
      <w:r>
        <w:rPr>
          <w:rFonts w:ascii="微软雅黑" w:eastAsia="微软雅黑" w:hAnsi="微软雅黑" w:cs="宋体" w:hint="eastAsia"/>
          <w:kern w:val="0"/>
          <w:sz w:val="24"/>
          <w:szCs w:val="24"/>
        </w:rPr>
        <w:t>金、年节福利等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2、完善的培训体系  </w:t>
      </w:r>
    </w:p>
    <w:p w:rsidR="00BB7482" w:rsidRDefault="00917D2D">
      <w:pPr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47005" cy="2943860"/>
            <wp:effectExtent l="0" t="0" r="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8156" cy="301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3、广阔的发展平台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跨领域构建知识与技能体系，全国范围的工作与晋升机会，专业和管理的双序列成长。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五、联系及投递方式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集团官网：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http://www.xiangyu-group.com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公司地址：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安阳市高新区平原路与南外环路交叉口向西1000米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（0372）-2817818 （李女士）</w:t>
      </w:r>
    </w:p>
    <w:p w:rsidR="00BB7482" w:rsidRDefault="00917D2D">
      <w:pPr>
        <w:snapToGrid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简历投递：</w:t>
      </w:r>
      <w:r>
        <w:rPr>
          <w:rFonts w:ascii="微软雅黑" w:eastAsia="微软雅黑" w:hAnsi="微软雅黑" w:cs="宋体"/>
          <w:kern w:val="0"/>
          <w:sz w:val="24"/>
          <w:szCs w:val="24"/>
        </w:rPr>
        <w:t>lhying@xiangyu.cn</w:t>
      </w:r>
    </w:p>
    <w:p w:rsidR="00BB7482" w:rsidRDefault="00BB7482" w:rsidP="007248D9">
      <w:pPr>
        <w:pStyle w:val="a7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</w:p>
    <w:sectPr w:rsidR="00BB7482">
      <w:headerReference w:type="default" r:id="rId10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CB" w:rsidRDefault="00AF62CB">
      <w:r>
        <w:separator/>
      </w:r>
    </w:p>
  </w:endnote>
  <w:endnote w:type="continuationSeparator" w:id="0">
    <w:p w:rsidR="00AF62CB" w:rsidRDefault="00AF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CB" w:rsidRDefault="00AF62CB">
      <w:r>
        <w:separator/>
      </w:r>
    </w:p>
  </w:footnote>
  <w:footnote w:type="continuationSeparator" w:id="0">
    <w:p w:rsidR="00AF62CB" w:rsidRDefault="00AF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82" w:rsidRDefault="00917D2D">
    <w:pPr>
      <w:pStyle w:val="a6"/>
    </w:pPr>
    <w:r>
      <w:rPr>
        <w:rFonts w:hint="eastAsia"/>
        <w:noProof/>
      </w:rPr>
      <w:drawing>
        <wp:inline distT="0" distB="0" distL="114300" distR="114300">
          <wp:extent cx="1856740" cy="464185"/>
          <wp:effectExtent l="0" t="0" r="10160" b="12065"/>
          <wp:docPr id="3" name="图片 3" descr="2b348e261b98a10925e28da046f84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2b348e261b98a10925e28da046f84c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55AA1"/>
    <w:multiLevelType w:val="multilevel"/>
    <w:tmpl w:val="42255AA1"/>
    <w:lvl w:ilvl="0">
      <w:start w:val="1"/>
      <w:numFmt w:val="chineseCountingThousand"/>
      <w:pStyle w:val="1"/>
      <w:suff w:val="space"/>
      <w:lvlText w:val="%1、"/>
      <w:lvlJc w:val="left"/>
      <w:pPr>
        <w:ind w:left="846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556" w:hanging="420"/>
      </w:pPr>
    </w:lvl>
    <w:lvl w:ilvl="2">
      <w:start w:val="1"/>
      <w:numFmt w:val="lowerRoman"/>
      <w:lvlText w:val="%3."/>
      <w:lvlJc w:val="right"/>
      <w:pPr>
        <w:ind w:left="976" w:hanging="420"/>
      </w:pPr>
    </w:lvl>
    <w:lvl w:ilvl="3">
      <w:start w:val="1"/>
      <w:numFmt w:val="decimal"/>
      <w:lvlText w:val="%4."/>
      <w:lvlJc w:val="left"/>
      <w:pPr>
        <w:ind w:left="1396" w:hanging="420"/>
      </w:pPr>
    </w:lvl>
    <w:lvl w:ilvl="4">
      <w:start w:val="1"/>
      <w:numFmt w:val="lowerLetter"/>
      <w:lvlText w:val="%5)"/>
      <w:lvlJc w:val="left"/>
      <w:pPr>
        <w:ind w:left="1816" w:hanging="420"/>
      </w:pPr>
    </w:lvl>
    <w:lvl w:ilvl="5">
      <w:start w:val="1"/>
      <w:numFmt w:val="lowerRoman"/>
      <w:lvlText w:val="%6."/>
      <w:lvlJc w:val="right"/>
      <w:pPr>
        <w:ind w:left="2236" w:hanging="420"/>
      </w:pPr>
    </w:lvl>
    <w:lvl w:ilvl="6">
      <w:start w:val="1"/>
      <w:numFmt w:val="decimal"/>
      <w:lvlText w:val="%7."/>
      <w:lvlJc w:val="left"/>
      <w:pPr>
        <w:ind w:left="2656" w:hanging="420"/>
      </w:pPr>
    </w:lvl>
    <w:lvl w:ilvl="7">
      <w:start w:val="1"/>
      <w:numFmt w:val="lowerLetter"/>
      <w:lvlText w:val="%8)"/>
      <w:lvlJc w:val="left"/>
      <w:pPr>
        <w:ind w:left="3076" w:hanging="420"/>
      </w:pPr>
    </w:lvl>
    <w:lvl w:ilvl="8">
      <w:start w:val="1"/>
      <w:numFmt w:val="lowerRoman"/>
      <w:lvlText w:val="%9."/>
      <w:lvlJc w:val="right"/>
      <w:pPr>
        <w:ind w:left="34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D"/>
    <w:rsid w:val="00020EF9"/>
    <w:rsid w:val="00021385"/>
    <w:rsid w:val="000336A0"/>
    <w:rsid w:val="00052E6C"/>
    <w:rsid w:val="0006003E"/>
    <w:rsid w:val="00077A4D"/>
    <w:rsid w:val="00084A43"/>
    <w:rsid w:val="000915CB"/>
    <w:rsid w:val="0009167C"/>
    <w:rsid w:val="000D4221"/>
    <w:rsid w:val="000D6B75"/>
    <w:rsid w:val="00106BEE"/>
    <w:rsid w:val="0011598F"/>
    <w:rsid w:val="001161ED"/>
    <w:rsid w:val="00156080"/>
    <w:rsid w:val="00163065"/>
    <w:rsid w:val="001716DD"/>
    <w:rsid w:val="00181053"/>
    <w:rsid w:val="00193F28"/>
    <w:rsid w:val="0019564E"/>
    <w:rsid w:val="001B71A4"/>
    <w:rsid w:val="001C256B"/>
    <w:rsid w:val="001C4CF7"/>
    <w:rsid w:val="00206CB8"/>
    <w:rsid w:val="002328FF"/>
    <w:rsid w:val="00237646"/>
    <w:rsid w:val="002A7D9E"/>
    <w:rsid w:val="002D0577"/>
    <w:rsid w:val="002D26BD"/>
    <w:rsid w:val="002D4DB6"/>
    <w:rsid w:val="002F2F78"/>
    <w:rsid w:val="002F609E"/>
    <w:rsid w:val="003272FC"/>
    <w:rsid w:val="003635FE"/>
    <w:rsid w:val="00364ED4"/>
    <w:rsid w:val="00374E5E"/>
    <w:rsid w:val="00382715"/>
    <w:rsid w:val="003A5A88"/>
    <w:rsid w:val="003B45CE"/>
    <w:rsid w:val="003B5F5B"/>
    <w:rsid w:val="003D1B14"/>
    <w:rsid w:val="003F17E4"/>
    <w:rsid w:val="003F20A2"/>
    <w:rsid w:val="003F4810"/>
    <w:rsid w:val="00430016"/>
    <w:rsid w:val="00442FFD"/>
    <w:rsid w:val="00475E42"/>
    <w:rsid w:val="00477314"/>
    <w:rsid w:val="0048055E"/>
    <w:rsid w:val="00497158"/>
    <w:rsid w:val="004A4F44"/>
    <w:rsid w:val="004B0DEE"/>
    <w:rsid w:val="004B67F4"/>
    <w:rsid w:val="005044DD"/>
    <w:rsid w:val="00526384"/>
    <w:rsid w:val="0052763C"/>
    <w:rsid w:val="00530537"/>
    <w:rsid w:val="00533E1B"/>
    <w:rsid w:val="00555AB6"/>
    <w:rsid w:val="0056612D"/>
    <w:rsid w:val="00572A66"/>
    <w:rsid w:val="005802EF"/>
    <w:rsid w:val="00581643"/>
    <w:rsid w:val="00590E31"/>
    <w:rsid w:val="005B0AE4"/>
    <w:rsid w:val="005D0F99"/>
    <w:rsid w:val="005E47D6"/>
    <w:rsid w:val="00602BE9"/>
    <w:rsid w:val="006150A3"/>
    <w:rsid w:val="0062309D"/>
    <w:rsid w:val="00623A69"/>
    <w:rsid w:val="00632AB1"/>
    <w:rsid w:val="006347A2"/>
    <w:rsid w:val="00635AC1"/>
    <w:rsid w:val="006447FD"/>
    <w:rsid w:val="00654BE4"/>
    <w:rsid w:val="00691FB5"/>
    <w:rsid w:val="00692C01"/>
    <w:rsid w:val="006C4AAA"/>
    <w:rsid w:val="006C7B73"/>
    <w:rsid w:val="006D66EE"/>
    <w:rsid w:val="006F3F06"/>
    <w:rsid w:val="006F7A15"/>
    <w:rsid w:val="00707909"/>
    <w:rsid w:val="007176D1"/>
    <w:rsid w:val="007201DE"/>
    <w:rsid w:val="007248D9"/>
    <w:rsid w:val="00742212"/>
    <w:rsid w:val="00745454"/>
    <w:rsid w:val="00775D3C"/>
    <w:rsid w:val="00786BAB"/>
    <w:rsid w:val="007B175F"/>
    <w:rsid w:val="007B3677"/>
    <w:rsid w:val="007B45F8"/>
    <w:rsid w:val="007C46AF"/>
    <w:rsid w:val="007D51C6"/>
    <w:rsid w:val="007E4DCD"/>
    <w:rsid w:val="007F0851"/>
    <w:rsid w:val="008035CB"/>
    <w:rsid w:val="00833A4D"/>
    <w:rsid w:val="00843EA7"/>
    <w:rsid w:val="008450E4"/>
    <w:rsid w:val="0086175A"/>
    <w:rsid w:val="0086469A"/>
    <w:rsid w:val="00870570"/>
    <w:rsid w:val="00873995"/>
    <w:rsid w:val="00897F6E"/>
    <w:rsid w:val="008A427D"/>
    <w:rsid w:val="008A44CF"/>
    <w:rsid w:val="008C3D50"/>
    <w:rsid w:val="008E0526"/>
    <w:rsid w:val="008E3C07"/>
    <w:rsid w:val="009169A3"/>
    <w:rsid w:val="00917D2D"/>
    <w:rsid w:val="00921BE9"/>
    <w:rsid w:val="009232FA"/>
    <w:rsid w:val="009549B4"/>
    <w:rsid w:val="00961949"/>
    <w:rsid w:val="009666D4"/>
    <w:rsid w:val="009846CD"/>
    <w:rsid w:val="00990C98"/>
    <w:rsid w:val="009A0CF4"/>
    <w:rsid w:val="009B673C"/>
    <w:rsid w:val="009B69A5"/>
    <w:rsid w:val="009C0496"/>
    <w:rsid w:val="009C4A4B"/>
    <w:rsid w:val="009C7089"/>
    <w:rsid w:val="009E1026"/>
    <w:rsid w:val="009E12B7"/>
    <w:rsid w:val="009E22BE"/>
    <w:rsid w:val="009E60B0"/>
    <w:rsid w:val="00A2692E"/>
    <w:rsid w:val="00A31CCE"/>
    <w:rsid w:val="00A57D25"/>
    <w:rsid w:val="00A8545A"/>
    <w:rsid w:val="00AA253A"/>
    <w:rsid w:val="00AD5BC1"/>
    <w:rsid w:val="00AD7E1A"/>
    <w:rsid w:val="00AE3425"/>
    <w:rsid w:val="00AF47C1"/>
    <w:rsid w:val="00AF62CB"/>
    <w:rsid w:val="00B01BF6"/>
    <w:rsid w:val="00B22841"/>
    <w:rsid w:val="00B25257"/>
    <w:rsid w:val="00B26684"/>
    <w:rsid w:val="00B34A21"/>
    <w:rsid w:val="00B34D27"/>
    <w:rsid w:val="00B41432"/>
    <w:rsid w:val="00B521A7"/>
    <w:rsid w:val="00B9177D"/>
    <w:rsid w:val="00B949F5"/>
    <w:rsid w:val="00BA5E08"/>
    <w:rsid w:val="00BB45DC"/>
    <w:rsid w:val="00BB7482"/>
    <w:rsid w:val="00BB7B35"/>
    <w:rsid w:val="00BC7774"/>
    <w:rsid w:val="00BF4B83"/>
    <w:rsid w:val="00C01183"/>
    <w:rsid w:val="00C034FC"/>
    <w:rsid w:val="00C1015D"/>
    <w:rsid w:val="00C140F1"/>
    <w:rsid w:val="00C31765"/>
    <w:rsid w:val="00C675A6"/>
    <w:rsid w:val="00C67752"/>
    <w:rsid w:val="00C678D5"/>
    <w:rsid w:val="00C9656D"/>
    <w:rsid w:val="00CE1D0F"/>
    <w:rsid w:val="00CF57E0"/>
    <w:rsid w:val="00CF7651"/>
    <w:rsid w:val="00D04C47"/>
    <w:rsid w:val="00D22308"/>
    <w:rsid w:val="00D22B6C"/>
    <w:rsid w:val="00D32FF0"/>
    <w:rsid w:val="00D35E29"/>
    <w:rsid w:val="00D41704"/>
    <w:rsid w:val="00D46266"/>
    <w:rsid w:val="00D61249"/>
    <w:rsid w:val="00D92BA1"/>
    <w:rsid w:val="00D9658B"/>
    <w:rsid w:val="00DA301E"/>
    <w:rsid w:val="00DA34F2"/>
    <w:rsid w:val="00DA7C9F"/>
    <w:rsid w:val="00DC13EA"/>
    <w:rsid w:val="00DC7C14"/>
    <w:rsid w:val="00DD119A"/>
    <w:rsid w:val="00DD1F6E"/>
    <w:rsid w:val="00DE0D0E"/>
    <w:rsid w:val="00DE7E13"/>
    <w:rsid w:val="00DF142D"/>
    <w:rsid w:val="00E05728"/>
    <w:rsid w:val="00E0647E"/>
    <w:rsid w:val="00E235F0"/>
    <w:rsid w:val="00E442B2"/>
    <w:rsid w:val="00E71CEF"/>
    <w:rsid w:val="00E73743"/>
    <w:rsid w:val="00E75A45"/>
    <w:rsid w:val="00E8506D"/>
    <w:rsid w:val="00E90B45"/>
    <w:rsid w:val="00EA37D9"/>
    <w:rsid w:val="00EB0FBA"/>
    <w:rsid w:val="00ED6A77"/>
    <w:rsid w:val="00EE5CAC"/>
    <w:rsid w:val="00EF0148"/>
    <w:rsid w:val="00EF189B"/>
    <w:rsid w:val="00F23136"/>
    <w:rsid w:val="00F356BA"/>
    <w:rsid w:val="00F36CB3"/>
    <w:rsid w:val="00F55E01"/>
    <w:rsid w:val="00F72C65"/>
    <w:rsid w:val="00F73675"/>
    <w:rsid w:val="00F818CE"/>
    <w:rsid w:val="00F954D0"/>
    <w:rsid w:val="00F96354"/>
    <w:rsid w:val="00FA0EB6"/>
    <w:rsid w:val="00FA3787"/>
    <w:rsid w:val="00FB0350"/>
    <w:rsid w:val="00FB0709"/>
    <w:rsid w:val="00FD4C41"/>
    <w:rsid w:val="00FE0771"/>
    <w:rsid w:val="00FE362B"/>
    <w:rsid w:val="00FF5C5E"/>
    <w:rsid w:val="071555B9"/>
    <w:rsid w:val="097549FC"/>
    <w:rsid w:val="0A8375CE"/>
    <w:rsid w:val="0EA8637C"/>
    <w:rsid w:val="123F1C76"/>
    <w:rsid w:val="187C01D0"/>
    <w:rsid w:val="18E929B8"/>
    <w:rsid w:val="1BC16ED9"/>
    <w:rsid w:val="2AB87392"/>
    <w:rsid w:val="2C2E3A43"/>
    <w:rsid w:val="33664A30"/>
    <w:rsid w:val="343A20AE"/>
    <w:rsid w:val="3BB26B94"/>
    <w:rsid w:val="3ED27E66"/>
    <w:rsid w:val="41E65F0E"/>
    <w:rsid w:val="432F6192"/>
    <w:rsid w:val="453D212C"/>
    <w:rsid w:val="473E6725"/>
    <w:rsid w:val="4EEA29F8"/>
    <w:rsid w:val="51075CB6"/>
    <w:rsid w:val="5B2758A3"/>
    <w:rsid w:val="5E085D60"/>
    <w:rsid w:val="64183A7F"/>
    <w:rsid w:val="6BDB4E1B"/>
    <w:rsid w:val="6F056B4F"/>
    <w:rsid w:val="70685B20"/>
    <w:rsid w:val="752D150C"/>
    <w:rsid w:val="77E75F65"/>
    <w:rsid w:val="7B8E0EA0"/>
    <w:rsid w:val="7D576059"/>
    <w:rsid w:val="7E0A3947"/>
    <w:rsid w:val="7ED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69A84-C527-43C3-BAEC-FEAF329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120" w:after="120" w:line="578" w:lineRule="auto"/>
      <w:jc w:val="left"/>
      <w:outlineLvl w:val="0"/>
    </w:pPr>
    <w:rPr>
      <w:rFonts w:eastAsia="仿宋_GB2312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eastAsia="仿宋_GB2312"/>
      <w:b/>
      <w:bCs/>
      <w:kern w:val="44"/>
      <w:sz w:val="28"/>
      <w:szCs w:val="44"/>
    </w:rPr>
  </w:style>
  <w:style w:type="paragraph" w:styleId="ad">
    <w:name w:val="List Paragraph"/>
    <w:basedOn w:val="a"/>
    <w:uiPriority w:val="34"/>
    <w:qFormat/>
    <w:pPr>
      <w:spacing w:line="360" w:lineRule="auto"/>
      <w:ind w:firstLineChars="200" w:firstLine="420"/>
      <w:jc w:val="left"/>
    </w:pPr>
    <w:rPr>
      <w:rFonts w:eastAsia="仿宋_GB2312"/>
      <w:sz w:val="24"/>
    </w:rPr>
  </w:style>
  <w:style w:type="character" w:customStyle="1" w:styleId="Char4">
    <w:name w:val="正 Char"/>
    <w:basedOn w:val="a0"/>
    <w:link w:val="ae"/>
    <w:qFormat/>
    <w:locked/>
  </w:style>
  <w:style w:type="paragraph" w:customStyle="1" w:styleId="ae">
    <w:name w:val="正"/>
    <w:basedOn w:val="a"/>
    <w:link w:val="Char4"/>
    <w:qFormat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FC704-4D24-4F6C-8A53-B77F10F2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1083</Characters>
  <Application>Microsoft Office Word</Application>
  <DocSecurity>0</DocSecurity>
  <Lines>9</Lines>
  <Paragraphs>2</Paragraphs>
  <ScaleCrop>false</ScaleCrop>
  <Company>xiangyu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董娜</cp:lastModifiedBy>
  <cp:revision>7</cp:revision>
  <cp:lastPrinted>2020-05-29T06:22:00Z</cp:lastPrinted>
  <dcterms:created xsi:type="dcterms:W3CDTF">2020-03-06T02:41:00Z</dcterms:created>
  <dcterms:modified xsi:type="dcterms:W3CDTF">2020-05-29T06:22:00Z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