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中国国际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“互联网+”大学生创新创业大赛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参赛项目专题培训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480"/>
        <w:jc w:val="both"/>
        <w:rPr>
          <w:rFonts w:hint="eastAsia"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为落实《郑州西亚斯学院关于举办2022年大学生创意创新创业大赛暨第八届中国国际“互联网+”大学生创新创业大赛校内选拔赛的通知  》（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校综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〔202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〕5号）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文件精神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，深入推进大众创业万众创新，推动高等教育高质量发展，加快培养创新创业人才，持续激发学生创新创业热情，展示创新创业教育成果，为更好地举办此项赛事，做好项目遴选、培育和参赛工作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结合我校实际，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就业创业处拟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通过直播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讲座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、线上线下互动相结合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“互联网+”大学生创新创业大赛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专题培训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，切实提升教师大赛项目指导能力和服务水平，引导大学生产生更多优秀项目。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480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培训内容：</w:t>
      </w:r>
    </w:p>
    <w:tbl>
      <w:tblPr>
        <w:tblStyle w:val="5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046"/>
        <w:gridCol w:w="7098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709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模块一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大赛相关文件解读</w:t>
            </w:r>
          </w:p>
        </w:tc>
        <w:tc>
          <w:tcPr>
            <w:tcW w:w="70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中国国际“互联网+”大学生创新创业大赛目的、由来、发展历程、现状；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中国国际“互联网+”大赛的国赛通知文件解读，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包括：大赛目的、参赛条件、项目内容、各赛道详细要求等；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备赛注意事项、所需要条件、报名需知等；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4、第八届大赛变化趋势预测。</w:t>
            </w:r>
          </w:p>
        </w:tc>
        <w:tc>
          <w:tcPr>
            <w:tcW w:w="85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模块二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项目来源及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团队组建</w:t>
            </w:r>
          </w:p>
        </w:tc>
        <w:tc>
          <w:tcPr>
            <w:tcW w:w="7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各赛道项目来源分析及特点；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项目逻辑结构的分析及商业模式的破解；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合理梯度团队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的组建。</w:t>
            </w:r>
          </w:p>
        </w:tc>
        <w:tc>
          <w:tcPr>
            <w:tcW w:w="85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模块三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商业模式创新打造项目加分项</w:t>
            </w:r>
          </w:p>
        </w:tc>
        <w:tc>
          <w:tcPr>
            <w:tcW w:w="70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 xml:space="preserve">商业模式的巨大力量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商业模式的基本要素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典型的商业盈利模式分析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优秀商业模式的设计思路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商业模式的变革创新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5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模块四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如何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写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出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让评委心动的商业计划书</w:t>
            </w:r>
          </w:p>
        </w:tc>
        <w:tc>
          <w:tcPr>
            <w:tcW w:w="70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搞不懂商业计划，备赛等于0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省赛、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 xml:space="preserve">国赛评审商业计划的观察点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观察点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①：教你设计价值百万的项目名和 Slogan 为项目赢得第一分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②：巧用行业分析和市场现状与评委共鸣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③：做好痛点分析与产品\服务的逻辑关联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④：用好竞品分析与项目价值，为项目反复加分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⑤：设计财务及融资考验项目赚钱和花钱的能力</w:t>
            </w:r>
          </w:p>
        </w:tc>
        <w:tc>
          <w:tcPr>
            <w:tcW w:w="85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模块五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PPT 打造技巧</w:t>
            </w:r>
          </w:p>
        </w:tc>
        <w:tc>
          <w:tcPr>
            <w:tcW w:w="70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项目名称确定的五个技巧；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项目起名的四个规则；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网评 PPT 和路演 PPT 的区别；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4、如何做出吸引眼球，高质量的路演 PPT。</w:t>
            </w:r>
          </w:p>
        </w:tc>
        <w:tc>
          <w:tcPr>
            <w:tcW w:w="85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模块六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路演和视频制作及路演技巧</w:t>
            </w:r>
          </w:p>
        </w:tc>
        <w:tc>
          <w:tcPr>
            <w:tcW w:w="70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金奖路演视频详细解读及拍摄技巧分析；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现场路演注意事项及要求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3、创赛路演礼仪。</w:t>
            </w:r>
          </w:p>
        </w:tc>
        <w:tc>
          <w:tcPr>
            <w:tcW w:w="85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模块七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金奖案例复盘</w:t>
            </w:r>
          </w:p>
        </w:tc>
        <w:tc>
          <w:tcPr>
            <w:tcW w:w="7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从大赛规则到市场趋势挖掘优秀项目基因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金奖项目特点分析及路径打造。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分赛道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5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模块八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红旅赛道—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红旅项目优秀基因</w:t>
            </w:r>
          </w:p>
        </w:tc>
        <w:tc>
          <w:tcPr>
            <w:tcW w:w="70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洞察红旅赛道的关键性数据;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聚焦红旅赛道备赛的痛点问题;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活学活用红旅赛道评审规则;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红旅赛道备赛材料的呈现逻辑;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红色教育与社会企业;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聚焦202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乡村振兴备赛策略;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7、各省乡村振兴典型案例解析;</w:t>
            </w:r>
          </w:p>
        </w:tc>
        <w:tc>
          <w:tcPr>
            <w:tcW w:w="85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模块九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职教赛道—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优质项目挖掘</w:t>
            </w:r>
          </w:p>
        </w:tc>
        <w:tc>
          <w:tcPr>
            <w:tcW w:w="70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“互联网+”大赛高职赛道通知内容深度解读以及变化趋势分析;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往届高职赛道国奖项目的来源分析以及核心点提炼;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 xml:space="preserve">高职赛道评审标准深度分析并提炼项目挖掘的核心要素;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如果构建高职赛道项目的商业模式及亮点打造。</w:t>
            </w:r>
          </w:p>
        </w:tc>
        <w:tc>
          <w:tcPr>
            <w:tcW w:w="85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模块十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主赛道—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优质项目挖掘</w:t>
            </w:r>
          </w:p>
        </w:tc>
        <w:tc>
          <w:tcPr>
            <w:tcW w:w="70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主赛道项目的主要来源;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主赛道项目的选拔方法;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主赛道项目的培育方案;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主赛道项目的展示要点;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主赛道项目的备赛规划；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default" w:ascii="Calibri" w:hAnsi="Calibri" w:eastAsia="仿宋" w:cs="Calibri"/>
                <w:spacing w:val="-5"/>
                <w:sz w:val="28"/>
                <w:szCs w:val="28"/>
              </w:rPr>
              <w:t>①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目标选择与团队搭建;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default" w:ascii="Calibri" w:hAnsi="Calibri" w:eastAsia="仿宋" w:cs="Calibri"/>
                <w:spacing w:val="-5"/>
                <w:sz w:val="28"/>
                <w:szCs w:val="28"/>
              </w:rPr>
              <w:t>②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阶段划分与任务分解；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60" w:lineRule="exact"/>
              <w:ind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spacing w:val="-5"/>
                <w:sz w:val="28"/>
                <w:szCs w:val="28"/>
              </w:rPr>
              <w:t>③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项目优化与能力培养。</w:t>
            </w:r>
          </w:p>
        </w:tc>
        <w:tc>
          <w:tcPr>
            <w:tcW w:w="85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具体模块培训时间地点另行通知。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联系方式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就业创业处：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0371-69972397    陈老师   殷老师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地点：孵化中心二楼201办公室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至善住宿书院： 蔡老师    联系电话：0371-62609439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地点：至善住宿书院西4宿舍楼2楼办公室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760" w:firstLineChars="18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就业创业处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2022年4月7日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72518"/>
    <w:multiLevelType w:val="singleLevel"/>
    <w:tmpl w:val="94C725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14E44F"/>
    <w:multiLevelType w:val="singleLevel"/>
    <w:tmpl w:val="B614E44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A9EFC26"/>
    <w:multiLevelType w:val="singleLevel"/>
    <w:tmpl w:val="CA9EFC2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35ACCBD"/>
    <w:multiLevelType w:val="singleLevel"/>
    <w:tmpl w:val="E35ACCBD"/>
    <w:lvl w:ilvl="0" w:tentative="0">
      <w:start w:val="6"/>
      <w:numFmt w:val="decimal"/>
      <w:suff w:val="nothing"/>
      <w:lvlText w:val="%1、"/>
      <w:lvlJc w:val="left"/>
    </w:lvl>
  </w:abstractNum>
  <w:abstractNum w:abstractNumId="4">
    <w:nsid w:val="661748FB"/>
    <w:multiLevelType w:val="singleLevel"/>
    <w:tmpl w:val="661748F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7EF268C"/>
    <w:multiLevelType w:val="singleLevel"/>
    <w:tmpl w:val="77EF26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C008E"/>
    <w:rsid w:val="0632061B"/>
    <w:rsid w:val="07602C5C"/>
    <w:rsid w:val="076E0600"/>
    <w:rsid w:val="0AD97B9E"/>
    <w:rsid w:val="0E7411F3"/>
    <w:rsid w:val="18ED70AE"/>
    <w:rsid w:val="22D26E9D"/>
    <w:rsid w:val="26C86031"/>
    <w:rsid w:val="2CAA51B3"/>
    <w:rsid w:val="310B0C91"/>
    <w:rsid w:val="315A29B3"/>
    <w:rsid w:val="36404ADE"/>
    <w:rsid w:val="36A86A68"/>
    <w:rsid w:val="3BDC71D8"/>
    <w:rsid w:val="3F816125"/>
    <w:rsid w:val="410001F2"/>
    <w:rsid w:val="44F56BBA"/>
    <w:rsid w:val="47F95AE0"/>
    <w:rsid w:val="4C8F60CC"/>
    <w:rsid w:val="4D6132D0"/>
    <w:rsid w:val="4D905373"/>
    <w:rsid w:val="516B707C"/>
    <w:rsid w:val="54FD4886"/>
    <w:rsid w:val="58FB6AD3"/>
    <w:rsid w:val="5B8416A6"/>
    <w:rsid w:val="5B950BE2"/>
    <w:rsid w:val="5C0B6EA6"/>
    <w:rsid w:val="5C0F760A"/>
    <w:rsid w:val="5D9C225A"/>
    <w:rsid w:val="5EC94661"/>
    <w:rsid w:val="609262A8"/>
    <w:rsid w:val="6A7924EC"/>
    <w:rsid w:val="6AC2223A"/>
    <w:rsid w:val="6FA66DD6"/>
    <w:rsid w:val="73AE7F6A"/>
    <w:rsid w:val="77A96D8B"/>
    <w:rsid w:val="7B5C0ECE"/>
    <w:rsid w:val="7D1611C0"/>
    <w:rsid w:val="7DC22CF0"/>
    <w:rsid w:val="7E4C2A1E"/>
    <w:rsid w:val="7F28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1311</Words>
  <Characters>1362</Characters>
  <Lines>0</Lines>
  <Paragraphs>0</Paragraphs>
  <TotalTime>29</TotalTime>
  <ScaleCrop>false</ScaleCrop>
  <LinksUpToDate>false</LinksUpToDate>
  <CharactersWithSpaces>1421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2022-03-28T02:33:00Z</dcterms:created>
  <dc:creator>创新创业学院2</dc:creator>
  <cp:lastModifiedBy>LjTree</cp:lastModifiedBy>
  <dcterms:modified xsi:type="dcterms:W3CDTF">2022-04-07T06:13:35Z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BEEE6CAA86FA4C168D9380781D8BC5E0</vt:lpwstr>
  </property>
</Properties>
</file>