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F045" w14:textId="77777777" w:rsidR="00CA1FFE" w:rsidRPr="00CA1FFE" w:rsidRDefault="00CA1FFE" w:rsidP="00CA1FFE">
      <w:pPr>
        <w:widowControl/>
        <w:shd w:val="clear" w:color="auto" w:fill="FFFFFF"/>
        <w:ind w:firstLineChars="200" w:firstLine="840"/>
        <w:outlineLvl w:val="2"/>
        <w:rPr>
          <w:rFonts w:ascii="微软雅黑" w:eastAsia="微软雅黑" w:hAnsi="微软雅黑" w:cs="宋体"/>
          <w:kern w:val="0"/>
          <w:sz w:val="42"/>
          <w:szCs w:val="42"/>
        </w:rPr>
      </w:pPr>
      <w:r w:rsidRPr="00CA1FFE">
        <w:rPr>
          <w:rFonts w:ascii="微软雅黑" w:eastAsia="微软雅黑" w:hAnsi="微软雅黑" w:cs="宋体" w:hint="eastAsia"/>
          <w:kern w:val="0"/>
          <w:sz w:val="42"/>
          <w:szCs w:val="42"/>
        </w:rPr>
        <w:t>就业服务</w:t>
      </w:r>
      <w:proofErr w:type="gramStart"/>
      <w:r w:rsidRPr="00CA1FFE">
        <w:rPr>
          <w:rFonts w:ascii="微软雅黑" w:eastAsia="微软雅黑" w:hAnsi="微软雅黑" w:cs="宋体" w:hint="eastAsia"/>
          <w:kern w:val="0"/>
          <w:sz w:val="42"/>
          <w:szCs w:val="42"/>
        </w:rPr>
        <w:t>不</w:t>
      </w:r>
      <w:proofErr w:type="gramEnd"/>
      <w:r w:rsidRPr="00CA1FFE">
        <w:rPr>
          <w:rFonts w:ascii="微软雅黑" w:eastAsia="微软雅黑" w:hAnsi="微软雅黑" w:cs="宋体" w:hint="eastAsia"/>
          <w:kern w:val="0"/>
          <w:sz w:val="42"/>
          <w:szCs w:val="42"/>
        </w:rPr>
        <w:t>打烊、网上招聘不停歇</w:t>
      </w:r>
    </w:p>
    <w:p w14:paraId="238D2A77" w14:textId="769C3B25" w:rsidR="00CA1FFE" w:rsidRPr="00CA1FFE" w:rsidRDefault="00CA1FFE" w:rsidP="00CA1FFE">
      <w:pPr>
        <w:widowControl/>
        <w:shd w:val="clear" w:color="auto" w:fill="FFFFFF"/>
        <w:ind w:firstLineChars="700" w:firstLine="1680"/>
        <w:outlineLvl w:val="2"/>
        <w:rPr>
          <w:rFonts w:ascii="微软雅黑" w:eastAsia="微软雅黑" w:hAnsi="微软雅黑" w:cs="宋体" w:hint="eastAsia"/>
          <w:kern w:val="0"/>
          <w:sz w:val="24"/>
          <w:szCs w:val="24"/>
        </w:rPr>
      </w:pPr>
      <w:bookmarkStart w:id="0" w:name="_GoBack"/>
      <w:bookmarkEnd w:id="0"/>
      <w:r w:rsidRPr="00CA1FFE">
        <w:rPr>
          <w:rFonts w:ascii="微软雅黑" w:eastAsia="微软雅黑" w:hAnsi="微软雅黑" w:hint="eastAsia"/>
          <w:sz w:val="24"/>
          <w:szCs w:val="24"/>
          <w:shd w:val="clear" w:color="auto" w:fill="FFFFFF"/>
        </w:rPr>
        <w:t>2020-02-13</w:t>
      </w:r>
      <w:r w:rsidRPr="00CA1FFE">
        <w:rPr>
          <w:rFonts w:ascii="微软雅黑" w:eastAsia="微软雅黑" w:hAnsi="微软雅黑"/>
          <w:sz w:val="24"/>
          <w:szCs w:val="24"/>
          <w:shd w:val="clear" w:color="auto" w:fill="FFFFFF"/>
        </w:rPr>
        <w:t xml:space="preserve">     </w:t>
      </w:r>
      <w:r w:rsidRPr="00CA1FFE">
        <w:rPr>
          <w:rFonts w:ascii="微软雅黑" w:eastAsia="微软雅黑" w:hAnsi="微软雅黑" w:cs="宋体" w:hint="eastAsia"/>
          <w:kern w:val="0"/>
          <w:sz w:val="24"/>
          <w:szCs w:val="24"/>
        </w:rPr>
        <w:t>来源：中国中原人才网</w:t>
      </w:r>
    </w:p>
    <w:p w14:paraId="60632FE4" w14:textId="77777777" w:rsidR="00CA1FFE" w:rsidRPr="00CA1FFE" w:rsidRDefault="00CA1FFE" w:rsidP="00CA1FFE">
      <w:pPr>
        <w:widowControl/>
        <w:shd w:val="clear" w:color="auto" w:fill="FFFFFF"/>
        <w:ind w:firstLine="360"/>
        <w:jc w:val="left"/>
        <w:rPr>
          <w:rFonts w:ascii="微软雅黑" w:eastAsia="微软雅黑" w:hAnsi="微软雅黑" w:cs="宋体"/>
          <w:kern w:val="0"/>
          <w:sz w:val="24"/>
          <w:szCs w:val="24"/>
        </w:rPr>
      </w:pPr>
      <w:r w:rsidRPr="00CA1FFE">
        <w:rPr>
          <w:rFonts w:ascii="宋体" w:eastAsia="宋体" w:hAnsi="宋体" w:cs="宋体" w:hint="eastAsia"/>
          <w:kern w:val="0"/>
          <w:sz w:val="18"/>
          <w:szCs w:val="18"/>
        </w:rPr>
        <w:t>为了贯彻落实党中央国务院和省委省政府关于新型冠状病毒感染的肺炎疫情防控的决策部署，坚决打赢疫情防控阻击战，避免人员聚集带来的潜在风险，在暂停现场招聘活动的情况下，进一步优化就业服务方式，以网络招聘形式为广大用人单位和求职者搭建供需服务平台，打造“就业服务</w:t>
      </w:r>
      <w:proofErr w:type="gramStart"/>
      <w:r w:rsidRPr="00CA1FFE">
        <w:rPr>
          <w:rFonts w:ascii="宋体" w:eastAsia="宋体" w:hAnsi="宋体" w:cs="宋体" w:hint="eastAsia"/>
          <w:kern w:val="0"/>
          <w:sz w:val="18"/>
          <w:szCs w:val="18"/>
        </w:rPr>
        <w:t>不</w:t>
      </w:r>
      <w:proofErr w:type="gramEnd"/>
      <w:r w:rsidRPr="00CA1FFE">
        <w:rPr>
          <w:rFonts w:ascii="宋体" w:eastAsia="宋体" w:hAnsi="宋体" w:cs="宋体" w:hint="eastAsia"/>
          <w:kern w:val="0"/>
          <w:sz w:val="18"/>
          <w:szCs w:val="18"/>
        </w:rPr>
        <w:t>打烊、网上招聘不停歇”线上招聘活动。用人单位和求职者可登陆以下网站，在线发布用工信息和求职登记，查询当地复工要求，合理安排务工行程。</w:t>
      </w:r>
    </w:p>
    <w:tbl>
      <w:tblPr>
        <w:tblW w:w="778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74"/>
        <w:gridCol w:w="2919"/>
        <w:gridCol w:w="973"/>
        <w:gridCol w:w="2919"/>
      </w:tblGrid>
      <w:tr w:rsidR="00CA1FFE" w:rsidRPr="00CA1FFE" w14:paraId="7977CECF"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8312A53"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省本级</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318C97"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中国中原人才网</w:t>
            </w:r>
          </w:p>
          <w:p w14:paraId="14EB5FEA"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www.zyrc.com.cn</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CB4C95"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郑州</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45A8ED"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郑州人才网</w:t>
            </w:r>
          </w:p>
          <w:p w14:paraId="596E59CC"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www.zzrc.cn</w:t>
            </w:r>
          </w:p>
        </w:tc>
      </w:tr>
      <w:tr w:rsidR="00CA1FFE" w:rsidRPr="00CA1FFE" w14:paraId="30883819"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445C407"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37DF885"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河南就业网</w:t>
            </w:r>
          </w:p>
          <w:p w14:paraId="12B3ADBB"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www.jiuye.gov.cn</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1CA73E"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48B3DC"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中部就业网</w:t>
            </w:r>
          </w:p>
          <w:p w14:paraId="302903EC"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www.jiuyew.com</w:t>
            </w:r>
          </w:p>
        </w:tc>
      </w:tr>
      <w:tr w:rsidR="00CA1FFE" w:rsidRPr="00CA1FFE" w14:paraId="4A202EE7"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4DCD5D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开封</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705AE17"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开封市人力资源网</w:t>
            </w:r>
          </w:p>
          <w:p w14:paraId="0FF49FB8"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www.kfsrlzyw.com</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6A016E2"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洛阳</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69AA90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洛阳人才网</w:t>
            </w:r>
          </w:p>
          <w:p w14:paraId="66544677"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www.lyhero.com</w:t>
            </w:r>
          </w:p>
        </w:tc>
      </w:tr>
      <w:tr w:rsidR="00CA1FFE" w:rsidRPr="00CA1FFE" w14:paraId="603923C3"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FB42E6E"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E661BFC"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E4C6D36"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5068238"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洛阳就业网</w:t>
            </w:r>
          </w:p>
          <w:p w14:paraId="35BE4A67"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www.lyldjy.com</w:t>
            </w:r>
          </w:p>
        </w:tc>
      </w:tr>
      <w:tr w:rsidR="00CA1FFE" w:rsidRPr="00CA1FFE" w14:paraId="43DA8B82"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1DE196"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平顶山</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463E0A1"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平顶山公共就业人才网</w:t>
            </w:r>
          </w:p>
          <w:p w14:paraId="56AD4F9D"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www.pdsjob.cn</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1D40CA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安阳</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F75676"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安阳人才官网</w:t>
            </w:r>
          </w:p>
          <w:p w14:paraId="01BCD240"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www.ayrcgw.com</w:t>
            </w:r>
          </w:p>
        </w:tc>
      </w:tr>
      <w:tr w:rsidR="00CA1FFE" w:rsidRPr="00CA1FFE" w14:paraId="318EA1D8"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226E527"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931DB5E"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8B96297"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B081298"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安阳人力资源网</w:t>
            </w:r>
          </w:p>
          <w:p w14:paraId="2FBE45F5"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www.ayrlzy.com</w:t>
            </w:r>
          </w:p>
        </w:tc>
      </w:tr>
      <w:tr w:rsidR="00CA1FFE" w:rsidRPr="00CA1FFE" w14:paraId="72951C1F" w14:textId="77777777" w:rsidTr="00CA1FFE">
        <w:trPr>
          <w:trHeight w:val="630"/>
          <w:jc w:val="center"/>
        </w:trPr>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7E3AD24"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鹤壁</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4761779"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鹤壁市公共就业创业服务网</w:t>
            </w:r>
          </w:p>
          <w:p w14:paraId="416F24D2"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system.hbsjyfw.com</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FE4580A"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新乡</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61269F9"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新乡人事人才网</w:t>
            </w:r>
          </w:p>
          <w:p w14:paraId="1B785658"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www.xxrsrc.cn</w:t>
            </w:r>
          </w:p>
        </w:tc>
      </w:tr>
      <w:tr w:rsidR="00CA1FFE" w:rsidRPr="00CA1FFE" w14:paraId="3E240788"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64CD44"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焦作</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239B37"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天纵英才网</w:t>
            </w:r>
          </w:p>
          <w:p w14:paraId="1406944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www.tzycw.com.cn</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74299C"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濮阳</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6D2522"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濮阳市人才信息网</w:t>
            </w:r>
          </w:p>
          <w:p w14:paraId="00364C91"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www.pysrc.cn</w:t>
            </w:r>
          </w:p>
        </w:tc>
      </w:tr>
      <w:tr w:rsidR="00CA1FFE" w:rsidRPr="00CA1FFE" w14:paraId="72EF4141"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741B05F"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17E4B4"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焦作公共就业网</w:t>
            </w:r>
          </w:p>
          <w:p w14:paraId="75ADD66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www.jzggjy.com/</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90842B5"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CF3E043" w14:textId="77777777" w:rsidR="00CA1FFE" w:rsidRPr="00CA1FFE" w:rsidRDefault="00CA1FFE" w:rsidP="00CA1FFE">
            <w:pPr>
              <w:widowControl/>
              <w:jc w:val="left"/>
              <w:rPr>
                <w:rFonts w:ascii="微软雅黑" w:eastAsia="微软雅黑" w:hAnsi="微软雅黑" w:cs="宋体"/>
                <w:kern w:val="0"/>
                <w:sz w:val="24"/>
                <w:szCs w:val="24"/>
              </w:rPr>
            </w:pPr>
          </w:p>
        </w:tc>
      </w:tr>
      <w:tr w:rsidR="00CA1FFE" w:rsidRPr="00CA1FFE" w14:paraId="6B9DE228"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FA74F6D"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许昌</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09EE955"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许昌市人事人才网</w:t>
            </w:r>
          </w:p>
          <w:p w14:paraId="5B6A2876"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www.xcrcsc.cn</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9F14C1"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漯河</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EBFA70"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漯河人力资源市场网</w:t>
            </w:r>
          </w:p>
          <w:p w14:paraId="26F3A216"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lhrlzy.0395.tv</w:t>
            </w:r>
          </w:p>
        </w:tc>
      </w:tr>
      <w:tr w:rsidR="00CA1FFE" w:rsidRPr="00CA1FFE" w14:paraId="397C5967"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2FA1344"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C1DF8F"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许昌公共就业</w:t>
            </w:r>
          </w:p>
          <w:p w14:paraId="1EAA5235"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www.xcsggjy.com</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7208C68"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6B71A65" w14:textId="77777777" w:rsidR="00CA1FFE" w:rsidRPr="00CA1FFE" w:rsidRDefault="00CA1FFE" w:rsidP="00CA1FFE">
            <w:pPr>
              <w:widowControl/>
              <w:jc w:val="left"/>
              <w:rPr>
                <w:rFonts w:ascii="微软雅黑" w:eastAsia="微软雅黑" w:hAnsi="微软雅黑" w:cs="宋体"/>
                <w:kern w:val="0"/>
                <w:sz w:val="24"/>
                <w:szCs w:val="24"/>
              </w:rPr>
            </w:pPr>
          </w:p>
        </w:tc>
      </w:tr>
      <w:tr w:rsidR="00CA1FFE" w:rsidRPr="00CA1FFE" w14:paraId="5DE9E1D1"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27E8D8C"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三门峡</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C09187C" w14:textId="77777777" w:rsidR="00CA1FFE" w:rsidRPr="00CA1FFE" w:rsidRDefault="00CA1FFE" w:rsidP="00CA1FFE">
            <w:pPr>
              <w:widowControl/>
              <w:jc w:val="center"/>
              <w:rPr>
                <w:rFonts w:ascii="微软雅黑" w:eastAsia="微软雅黑" w:hAnsi="微软雅黑" w:cs="宋体" w:hint="eastAsia"/>
                <w:kern w:val="0"/>
                <w:sz w:val="24"/>
                <w:szCs w:val="24"/>
              </w:rPr>
            </w:pPr>
            <w:proofErr w:type="gramStart"/>
            <w:r w:rsidRPr="00CA1FFE">
              <w:rPr>
                <w:rFonts w:ascii="宋体" w:eastAsia="宋体" w:hAnsi="宋体" w:cs="宋体" w:hint="eastAsia"/>
                <w:kern w:val="0"/>
                <w:sz w:val="18"/>
                <w:szCs w:val="18"/>
              </w:rPr>
              <w:t>崤函人才</w:t>
            </w:r>
            <w:proofErr w:type="gramEnd"/>
            <w:r w:rsidRPr="00CA1FFE">
              <w:rPr>
                <w:rFonts w:ascii="宋体" w:eastAsia="宋体" w:hAnsi="宋体" w:cs="宋体" w:hint="eastAsia"/>
                <w:kern w:val="0"/>
                <w:sz w:val="18"/>
                <w:szCs w:val="18"/>
              </w:rPr>
              <w:t>网</w:t>
            </w:r>
          </w:p>
          <w:p w14:paraId="03FD4B28"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www.smxxhrc.cn</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738E59F"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南阳</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CDBF0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南阳公共就业网</w:t>
            </w:r>
          </w:p>
          <w:p w14:paraId="0C276211"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www.nyggjy.cn</w:t>
            </w:r>
          </w:p>
        </w:tc>
      </w:tr>
      <w:tr w:rsidR="00CA1FFE" w:rsidRPr="00CA1FFE" w14:paraId="6EB82A89"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088FF3E"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B4D214"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三门峡市人力资源市场网</w:t>
            </w:r>
          </w:p>
          <w:p w14:paraId="7DEC1A1C"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www.smxsrlzysc.com</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5B2A3FF"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14A6959" w14:textId="77777777" w:rsidR="00CA1FFE" w:rsidRPr="00CA1FFE" w:rsidRDefault="00CA1FFE" w:rsidP="00CA1FFE">
            <w:pPr>
              <w:widowControl/>
              <w:jc w:val="left"/>
              <w:rPr>
                <w:rFonts w:ascii="微软雅黑" w:eastAsia="微软雅黑" w:hAnsi="微软雅黑" w:cs="宋体"/>
                <w:kern w:val="0"/>
                <w:sz w:val="24"/>
                <w:szCs w:val="24"/>
              </w:rPr>
            </w:pPr>
          </w:p>
        </w:tc>
      </w:tr>
      <w:tr w:rsidR="00CA1FFE" w:rsidRPr="00CA1FFE" w14:paraId="542D1191" w14:textId="77777777" w:rsidTr="00CA1FFE">
        <w:trPr>
          <w:trHeight w:val="630"/>
          <w:jc w:val="center"/>
        </w:trPr>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A44B43F"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商丘</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C38CB6"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商丘人才网</w:t>
            </w:r>
          </w:p>
          <w:p w14:paraId="70F9E1F4"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www.sqrc.net</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D5E448D"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信阳</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78B940"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信阳就业招聘网</w:t>
            </w:r>
          </w:p>
          <w:p w14:paraId="0667B8E6"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www.xyjyzp.com</w:t>
            </w:r>
          </w:p>
        </w:tc>
      </w:tr>
      <w:tr w:rsidR="00CA1FFE" w:rsidRPr="00CA1FFE" w14:paraId="5371F025" w14:textId="77777777" w:rsidTr="00CA1FFE">
        <w:trPr>
          <w:trHeight w:val="63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007C27D"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驻马店</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BD14F2"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驻马店人才信息网</w:t>
            </w:r>
          </w:p>
          <w:p w14:paraId="04D95219"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www.zmdrc.net</w:t>
            </w:r>
          </w:p>
        </w:tc>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2F35D1"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b/>
                <w:bCs/>
                <w:kern w:val="0"/>
                <w:sz w:val="18"/>
                <w:szCs w:val="18"/>
              </w:rPr>
              <w:t>济源</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305743"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济源市就业服务网</w:t>
            </w:r>
          </w:p>
          <w:p w14:paraId="2F9071FE"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jyw.rbj.jiyuan.gov.cn</w:t>
            </w:r>
          </w:p>
        </w:tc>
      </w:tr>
      <w:tr w:rsidR="00CA1FFE" w:rsidRPr="00CA1FFE" w14:paraId="3242EBB7" w14:textId="77777777" w:rsidTr="00CA1FFE">
        <w:trPr>
          <w:trHeight w:val="6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516913C" w14:textId="77777777" w:rsidR="00CA1FFE" w:rsidRPr="00CA1FFE" w:rsidRDefault="00CA1FFE" w:rsidP="00CA1FFE">
            <w:pPr>
              <w:widowControl/>
              <w:jc w:val="left"/>
              <w:rPr>
                <w:rFonts w:ascii="微软雅黑" w:eastAsia="微软雅黑" w:hAnsi="微软雅黑" w:cs="宋体"/>
                <w:kern w:val="0"/>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CE83CF"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驻马店公共就业网</w:t>
            </w:r>
          </w:p>
          <w:p w14:paraId="56A3944F" w14:textId="77777777" w:rsidR="00CA1FFE" w:rsidRPr="00CA1FFE" w:rsidRDefault="00CA1FFE" w:rsidP="00CA1FFE">
            <w:pPr>
              <w:widowControl/>
              <w:jc w:val="center"/>
              <w:rPr>
                <w:rFonts w:ascii="微软雅黑" w:eastAsia="微软雅黑" w:hAnsi="微软雅黑" w:cs="宋体" w:hint="eastAsia"/>
                <w:kern w:val="0"/>
                <w:sz w:val="24"/>
                <w:szCs w:val="24"/>
              </w:rPr>
            </w:pPr>
            <w:r w:rsidRPr="00CA1FFE">
              <w:rPr>
                <w:rFonts w:ascii="宋体" w:eastAsia="宋体" w:hAnsi="宋体" w:cs="宋体" w:hint="eastAsia"/>
                <w:kern w:val="0"/>
                <w:sz w:val="18"/>
                <w:szCs w:val="18"/>
              </w:rPr>
              <w:t>www.zmdggjy.com</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C7D7B0E" w14:textId="77777777" w:rsidR="00CA1FFE" w:rsidRPr="00CA1FFE" w:rsidRDefault="00CA1FFE" w:rsidP="00CA1FFE">
            <w:pPr>
              <w:widowControl/>
              <w:jc w:val="left"/>
              <w:rPr>
                <w:rFonts w:ascii="微软雅黑" w:eastAsia="微软雅黑" w:hAnsi="微软雅黑"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4E6B88D" w14:textId="77777777" w:rsidR="00CA1FFE" w:rsidRPr="00CA1FFE" w:rsidRDefault="00CA1FFE" w:rsidP="00CA1FFE">
            <w:pPr>
              <w:widowControl/>
              <w:jc w:val="left"/>
              <w:rPr>
                <w:rFonts w:ascii="微软雅黑" w:eastAsia="微软雅黑" w:hAnsi="微软雅黑" w:cs="宋体"/>
                <w:kern w:val="0"/>
                <w:sz w:val="24"/>
                <w:szCs w:val="24"/>
              </w:rPr>
            </w:pPr>
          </w:p>
        </w:tc>
      </w:tr>
    </w:tbl>
    <w:p w14:paraId="67767BCA" w14:textId="77777777" w:rsidR="00CA1FFE" w:rsidRPr="00CA1FFE" w:rsidRDefault="00CA1FFE" w:rsidP="00CA1FFE">
      <w:pPr>
        <w:widowControl/>
        <w:shd w:val="clear" w:color="auto" w:fill="FFFFFF"/>
        <w:ind w:firstLineChars="200" w:firstLine="840"/>
        <w:outlineLvl w:val="2"/>
        <w:rPr>
          <w:rFonts w:ascii="微软雅黑" w:eastAsia="微软雅黑" w:hAnsi="微软雅黑" w:cs="宋体" w:hint="eastAsia"/>
          <w:kern w:val="0"/>
          <w:sz w:val="42"/>
          <w:szCs w:val="42"/>
        </w:rPr>
      </w:pPr>
    </w:p>
    <w:p w14:paraId="0654C144" w14:textId="77777777" w:rsidR="0099017B" w:rsidRPr="00CA1FFE" w:rsidRDefault="0099017B" w:rsidP="00CA1FFE"/>
    <w:sectPr w:rsidR="0099017B" w:rsidRPr="00CA1F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7D80" w14:textId="77777777" w:rsidR="002A3AA0" w:rsidRDefault="002A3AA0" w:rsidP="00CA1FFE">
      <w:r>
        <w:separator/>
      </w:r>
    </w:p>
  </w:endnote>
  <w:endnote w:type="continuationSeparator" w:id="0">
    <w:p w14:paraId="39365F8A" w14:textId="77777777" w:rsidR="002A3AA0" w:rsidRDefault="002A3AA0" w:rsidP="00CA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0F87" w14:textId="77777777" w:rsidR="002A3AA0" w:rsidRDefault="002A3AA0" w:rsidP="00CA1FFE">
      <w:r>
        <w:separator/>
      </w:r>
    </w:p>
  </w:footnote>
  <w:footnote w:type="continuationSeparator" w:id="0">
    <w:p w14:paraId="5FA2F2B2" w14:textId="77777777" w:rsidR="002A3AA0" w:rsidRDefault="002A3AA0" w:rsidP="00CA1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0D"/>
    <w:rsid w:val="002A3AA0"/>
    <w:rsid w:val="0086620D"/>
    <w:rsid w:val="0099017B"/>
    <w:rsid w:val="00CA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0BF0"/>
  <w15:chartTrackingRefBased/>
  <w15:docId w15:val="{B2325561-4F61-46F8-A863-0CE4C837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A1FF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F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1FFE"/>
    <w:rPr>
      <w:sz w:val="18"/>
      <w:szCs w:val="18"/>
    </w:rPr>
  </w:style>
  <w:style w:type="paragraph" w:styleId="a5">
    <w:name w:val="footer"/>
    <w:basedOn w:val="a"/>
    <w:link w:val="a6"/>
    <w:uiPriority w:val="99"/>
    <w:unhideWhenUsed/>
    <w:rsid w:val="00CA1FFE"/>
    <w:pPr>
      <w:tabs>
        <w:tab w:val="center" w:pos="4153"/>
        <w:tab w:val="right" w:pos="8306"/>
      </w:tabs>
      <w:snapToGrid w:val="0"/>
      <w:jc w:val="left"/>
    </w:pPr>
    <w:rPr>
      <w:sz w:val="18"/>
      <w:szCs w:val="18"/>
    </w:rPr>
  </w:style>
  <w:style w:type="character" w:customStyle="1" w:styleId="a6">
    <w:name w:val="页脚 字符"/>
    <w:basedOn w:val="a0"/>
    <w:link w:val="a5"/>
    <w:uiPriority w:val="99"/>
    <w:rsid w:val="00CA1FFE"/>
    <w:rPr>
      <w:sz w:val="18"/>
      <w:szCs w:val="18"/>
    </w:rPr>
  </w:style>
  <w:style w:type="character" w:customStyle="1" w:styleId="30">
    <w:name w:val="标题 3 字符"/>
    <w:basedOn w:val="a0"/>
    <w:link w:val="3"/>
    <w:uiPriority w:val="9"/>
    <w:rsid w:val="00CA1FFE"/>
    <w:rPr>
      <w:rFonts w:ascii="宋体" w:eastAsia="宋体" w:hAnsi="宋体" w:cs="宋体"/>
      <w:b/>
      <w:bCs/>
      <w:kern w:val="0"/>
      <w:sz w:val="27"/>
      <w:szCs w:val="27"/>
    </w:rPr>
  </w:style>
  <w:style w:type="paragraph" w:styleId="a7">
    <w:name w:val="Normal (Web)"/>
    <w:basedOn w:val="a"/>
    <w:uiPriority w:val="99"/>
    <w:semiHidden/>
    <w:unhideWhenUsed/>
    <w:rsid w:val="00CA1FF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A1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841">
      <w:bodyDiv w:val="1"/>
      <w:marLeft w:val="0"/>
      <w:marRight w:val="0"/>
      <w:marTop w:val="0"/>
      <w:marBottom w:val="0"/>
      <w:divBdr>
        <w:top w:val="none" w:sz="0" w:space="0" w:color="auto"/>
        <w:left w:val="none" w:sz="0" w:space="0" w:color="auto"/>
        <w:bottom w:val="none" w:sz="0" w:space="0" w:color="auto"/>
        <w:right w:val="none" w:sz="0" w:space="0" w:color="auto"/>
      </w:divBdr>
    </w:div>
    <w:div w:id="5509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元沛</dc:creator>
  <cp:keywords/>
  <dc:description/>
  <cp:lastModifiedBy>刘 元沛</cp:lastModifiedBy>
  <cp:revision>2</cp:revision>
  <dcterms:created xsi:type="dcterms:W3CDTF">2020-03-20T19:30:00Z</dcterms:created>
  <dcterms:modified xsi:type="dcterms:W3CDTF">2020-03-20T19:32:00Z</dcterms:modified>
</cp:coreProperties>
</file>