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AF868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1076A633">
      <w:pPr>
        <w:autoSpaceDE w:val="0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全国大学生职业规划大赛黄淮学院</w:t>
      </w:r>
    </w:p>
    <w:p w14:paraId="0C63DEE4">
      <w:pPr>
        <w:autoSpaceDE w:val="0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校赛成长赛道方案</w:t>
      </w:r>
    </w:p>
    <w:p w14:paraId="383C62B2">
      <w:pPr>
        <w:autoSpaceDE w:val="0"/>
        <w:autoSpaceDN w:val="0"/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一、比赛内容</w:t>
      </w:r>
    </w:p>
    <w:p w14:paraId="19BF358F">
      <w:pPr>
        <w:pStyle w:val="2"/>
        <w:spacing w:before="164" w:line="295" w:lineRule="auto"/>
        <w:ind w:right="24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考察学生树立生涯发展理念并合理设定职业目标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、围绕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实现目标持续行动并不断调整的成长过程，通过学习实践提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升综合素质和专业能力，体现正确的择业就业观念。参赛学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生可获得实习机会。</w:t>
      </w:r>
    </w:p>
    <w:p w14:paraId="4C6FCFC1">
      <w:pPr>
        <w:autoSpaceDE w:val="0"/>
        <w:autoSpaceDN w:val="0"/>
        <w:spacing w:line="600" w:lineRule="exact"/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参赛组别和对象</w:t>
      </w:r>
    </w:p>
    <w:p w14:paraId="6AC4B4A5">
      <w:pPr>
        <w:pStyle w:val="2"/>
        <w:spacing w:before="164" w:line="295" w:lineRule="auto"/>
        <w:ind w:right="240" w:firstLine="640"/>
        <w:jc w:val="both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成长赛道设高教组和职教组，参赛对象为普通高等学校 全日制本、专科中低年级在校学生。高教组主要面向普通本 科一、二、三年级学生，职教组主要面向职教本科一、二、 三年级学生，高职(专科)一、二年级学生。</w:t>
      </w:r>
    </w:p>
    <w:p w14:paraId="1579A183">
      <w:pPr>
        <w:autoSpaceDE w:val="0"/>
        <w:autoSpaceDN w:val="0"/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三、参赛材料要求</w:t>
      </w:r>
    </w:p>
    <w:p w14:paraId="17F53274">
      <w:pPr>
        <w:pStyle w:val="2"/>
        <w:spacing w:before="164" w:line="295" w:lineRule="auto"/>
        <w:ind w:right="240" w:firstLine="640"/>
        <w:jc w:val="both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en-US"/>
        </w:rPr>
        <w:t>选手在大赛平台（网址：zgs.chsi.com.cn）提交以下参赛资料:</w:t>
      </w:r>
    </w:p>
    <w:p w14:paraId="670302EC">
      <w:pPr>
        <w:pStyle w:val="2"/>
        <w:spacing w:before="164" w:line="295" w:lineRule="auto"/>
        <w:ind w:right="240" w:firstLine="640"/>
        <w:jc w:val="both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en-US"/>
        </w:rPr>
        <w:t>（一）生涯发展报告：介绍设定职业目标的过程；实现 职业目标的具体行动和成效；职业目标及行动的动态调整等 (PDF 格式，文字不超过2000字，图表不超过5张)。</w:t>
      </w:r>
    </w:p>
    <w:p w14:paraId="1177C159">
      <w:pPr>
        <w:pStyle w:val="2"/>
        <w:spacing w:before="164" w:line="295" w:lineRule="auto"/>
        <w:ind w:right="240" w:firstLine="640"/>
        <w:jc w:val="both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en-US"/>
        </w:rPr>
        <w:t>（二）生涯发展展示（P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PT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en-US"/>
        </w:rPr>
        <w:t>格式，不超过50MB；可加入视频）。</w:t>
      </w:r>
    </w:p>
    <w:p w14:paraId="72BE95B7">
      <w:pPr>
        <w:autoSpaceDE w:val="0"/>
        <w:autoSpaceDN w:val="0"/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四、复赛环节</w:t>
      </w:r>
    </w:p>
    <w:p w14:paraId="6F9170E4">
      <w:pPr>
        <w:pStyle w:val="2"/>
        <w:spacing w:before="164" w:line="295" w:lineRule="auto"/>
        <w:ind w:right="240" w:firstLine="640"/>
        <w:jc w:val="both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en-US"/>
        </w:rPr>
        <w:t>成长赛道复赛环节由学校组织专家评审各学院推荐选手的参赛作品（生涯发展报告和生涯发展展示）。</w:t>
      </w:r>
    </w:p>
    <w:p w14:paraId="4CCA3B23">
      <w:pPr>
        <w:autoSpaceDE w:val="0"/>
        <w:autoSpaceDN w:val="0"/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五、决赛环节</w:t>
      </w:r>
    </w:p>
    <w:p w14:paraId="4A7BCFD4">
      <w:pPr>
        <w:pStyle w:val="2"/>
        <w:spacing w:before="164" w:line="295" w:lineRule="auto"/>
        <w:ind w:right="240" w:firstLine="640"/>
        <w:jc w:val="both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成长赛道设主题陈述、评委提问和天降实习offer(实习</w:t>
      </w:r>
    </w:p>
    <w:p w14:paraId="383ADC64">
      <w:pPr>
        <w:pStyle w:val="2"/>
        <w:spacing w:before="164" w:line="295" w:lineRule="auto"/>
        <w:ind w:left="0" w:leftChars="0" w:right="240" w:firstLine="0" w:firstLineChars="0"/>
        <w:jc w:val="both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意向)环节。各环节时长根据实际情况适当调整。</w:t>
      </w:r>
    </w:p>
    <w:bookmarkEnd w:id="0"/>
    <w:p w14:paraId="1A9A147D">
      <w:pPr>
        <w:pStyle w:val="2"/>
        <w:spacing w:before="124" w:line="288" w:lineRule="auto"/>
        <w:ind w:left="63" w:right="296" w:firstLine="71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楷体" w:hAnsi="楷体" w:eastAsia="楷体" w:cs="楷体"/>
          <w:spacing w:val="22"/>
          <w:sz w:val="32"/>
          <w:szCs w:val="32"/>
        </w:rPr>
        <w:t>(</w:t>
      </w:r>
      <w:r>
        <w:rPr>
          <w:rFonts w:ascii="楷体" w:hAnsi="楷体" w:eastAsia="楷体" w:cs="楷体"/>
          <w:spacing w:val="-9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2"/>
          <w:sz w:val="32"/>
          <w:szCs w:val="32"/>
        </w:rPr>
        <w:t>一)主题陈述(</w:t>
      </w:r>
      <w:r>
        <w:rPr>
          <w:rFonts w:hint="eastAsia" w:ascii="楷体" w:hAnsi="楷体" w:eastAsia="楷体" w:cs="楷体"/>
          <w:spacing w:val="22"/>
          <w:sz w:val="32"/>
          <w:szCs w:val="32"/>
          <w:lang w:val="en-US" w:eastAsia="zh-CN"/>
        </w:rPr>
        <w:t>7</w:t>
      </w:r>
      <w:r>
        <w:rPr>
          <w:rFonts w:ascii="楷体" w:hAnsi="楷体" w:eastAsia="楷体" w:cs="楷体"/>
          <w:spacing w:val="22"/>
          <w:sz w:val="32"/>
          <w:szCs w:val="32"/>
        </w:rPr>
        <w:t>分钟)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选手结合生涯发展报告作陈述。</w:t>
      </w:r>
    </w:p>
    <w:p w14:paraId="3839D789">
      <w:pPr>
        <w:pStyle w:val="2"/>
        <w:spacing w:before="47" w:line="264" w:lineRule="auto"/>
        <w:ind w:left="63" w:right="299" w:firstLine="710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ascii="楷体" w:hAnsi="楷体" w:eastAsia="楷体" w:cs="楷体"/>
          <w:spacing w:val="24"/>
          <w:sz w:val="32"/>
          <w:szCs w:val="32"/>
        </w:rPr>
        <w:t>(二)评委提问(</w:t>
      </w:r>
      <w:r>
        <w:rPr>
          <w:rFonts w:hint="eastAsia" w:ascii="楷体" w:hAnsi="楷体" w:eastAsia="楷体" w:cs="楷体"/>
          <w:spacing w:val="24"/>
          <w:sz w:val="32"/>
          <w:szCs w:val="32"/>
          <w:lang w:val="en-US" w:eastAsia="zh-CN"/>
        </w:rPr>
        <w:t>3</w:t>
      </w:r>
      <w:r>
        <w:rPr>
          <w:rFonts w:ascii="楷体" w:hAnsi="楷体" w:eastAsia="楷体" w:cs="楷体"/>
          <w:spacing w:val="24"/>
          <w:sz w:val="32"/>
          <w:szCs w:val="32"/>
        </w:rPr>
        <w:t>分钟)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评委结合选手陈述和现场表现提问。</w:t>
      </w:r>
    </w:p>
    <w:p w14:paraId="4CC1A725">
      <w:pPr>
        <w:pStyle w:val="2"/>
        <w:spacing w:before="126" w:line="270" w:lineRule="auto"/>
        <w:ind w:left="63" w:right="277" w:firstLine="710"/>
        <w:rPr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(三)天降实习</w:t>
      </w:r>
      <w:r>
        <w:rPr>
          <w:rFonts w:ascii="Times New Roman" w:hAnsi="Times New Roman" w:eastAsia="Times New Roman" w:cs="Times New Roman"/>
          <w:sz w:val="32"/>
          <w:szCs w:val="32"/>
        </w:rPr>
        <w:t>offer(2</w:t>
      </w:r>
      <w:r>
        <w:rPr>
          <w:rFonts w:ascii="楷体" w:hAnsi="楷体" w:eastAsia="楷体" w:cs="楷体"/>
          <w:sz w:val="32"/>
          <w:szCs w:val="32"/>
        </w:rPr>
        <w:t>分</w:t>
      </w:r>
      <w:r>
        <w:rPr>
          <w:rFonts w:ascii="楷体" w:hAnsi="楷体" w:eastAsia="楷体" w:cs="楷体"/>
          <w:spacing w:val="-68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钟</w:t>
      </w:r>
      <w:r>
        <w:rPr>
          <w:rFonts w:ascii="楷体" w:hAnsi="楷体" w:eastAsia="楷体" w:cs="楷体"/>
          <w:spacing w:val="-75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用人单位根据选手表现，决定是否给出实习意向，并对选手作点评。</w:t>
      </w:r>
    </w:p>
    <w:p w14:paraId="54EE8DB9">
      <w:pPr>
        <w:autoSpaceDE w:val="0"/>
        <w:autoSpaceDN w:val="0"/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五、评审标准</w:t>
      </w:r>
    </w:p>
    <w:p w14:paraId="7216BBEC">
      <w:pPr>
        <w:spacing w:line="62" w:lineRule="exact"/>
        <w:rPr>
          <w:sz w:val="32"/>
          <w:szCs w:val="32"/>
        </w:rPr>
      </w:pPr>
    </w:p>
    <w:tbl>
      <w:tblPr>
        <w:tblStyle w:val="10"/>
        <w:tblW w:w="8530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343"/>
        <w:gridCol w:w="814"/>
      </w:tblGrid>
      <w:tr w14:paraId="6D08E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73" w:type="dxa"/>
            <w:vAlign w:val="top"/>
          </w:tcPr>
          <w:p w14:paraId="55D231C8">
            <w:pPr>
              <w:pStyle w:val="9"/>
              <w:spacing w:before="107" w:line="220" w:lineRule="auto"/>
              <w:ind w:left="39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8"/>
                <w:szCs w:val="28"/>
              </w:rPr>
              <w:t>指标</w:t>
            </w:r>
          </w:p>
        </w:tc>
        <w:tc>
          <w:tcPr>
            <w:tcW w:w="6343" w:type="dxa"/>
            <w:vAlign w:val="top"/>
          </w:tcPr>
          <w:p w14:paraId="5AB628B5">
            <w:pPr>
              <w:pStyle w:val="9"/>
              <w:spacing w:before="106" w:line="219" w:lineRule="auto"/>
              <w:ind w:left="288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8"/>
                <w:szCs w:val="28"/>
              </w:rPr>
              <w:t>说明</w:t>
            </w:r>
          </w:p>
        </w:tc>
        <w:tc>
          <w:tcPr>
            <w:tcW w:w="814" w:type="dxa"/>
            <w:vAlign w:val="top"/>
          </w:tcPr>
          <w:p w14:paraId="0569DFD6">
            <w:pPr>
              <w:pStyle w:val="9"/>
              <w:spacing w:before="106" w:line="219" w:lineRule="auto"/>
              <w:ind w:left="118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8"/>
                <w:szCs w:val="28"/>
              </w:rPr>
              <w:t>分值</w:t>
            </w:r>
          </w:p>
        </w:tc>
      </w:tr>
      <w:tr w14:paraId="262BF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510B86D7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B61CF8D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577FB96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7DB7518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77F981B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02D6332">
            <w:pPr>
              <w:pStyle w:val="9"/>
              <w:spacing w:before="91" w:line="220" w:lineRule="auto"/>
              <w:ind w:left="11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8"/>
                <w:szCs w:val="28"/>
              </w:rPr>
              <w:t>职业目标</w:t>
            </w:r>
          </w:p>
        </w:tc>
        <w:tc>
          <w:tcPr>
            <w:tcW w:w="6343" w:type="dxa"/>
            <w:vAlign w:val="top"/>
          </w:tcPr>
          <w:p w14:paraId="4BA514E3">
            <w:pPr>
              <w:pStyle w:val="9"/>
              <w:spacing w:before="93" w:line="236" w:lineRule="auto"/>
              <w:ind w:left="12" w:firstLine="20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结合所学专业多渠道了解相关行业发展趋势和就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</w:rPr>
              <w:t>业市场需求，综合分析个人能力优势、兴趣特长等，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8"/>
                <w:szCs w:val="28"/>
              </w:rPr>
              <w:t>合理设定职业目标</w:t>
            </w:r>
          </w:p>
        </w:tc>
        <w:tc>
          <w:tcPr>
            <w:tcW w:w="814" w:type="dxa"/>
            <w:vAlign w:val="top"/>
          </w:tcPr>
          <w:p w14:paraId="35D8ABA2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15CA169">
            <w:pPr>
              <w:pStyle w:val="9"/>
              <w:spacing w:before="91" w:line="184" w:lineRule="auto"/>
              <w:ind w:left="25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8"/>
                <w:szCs w:val="28"/>
              </w:rPr>
              <w:t>10</w:t>
            </w:r>
          </w:p>
        </w:tc>
      </w:tr>
      <w:tr w14:paraId="2ED3B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17B17D6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343" w:type="dxa"/>
            <w:vAlign w:val="top"/>
          </w:tcPr>
          <w:p w14:paraId="4CF30B41">
            <w:pPr>
              <w:pStyle w:val="9"/>
              <w:spacing w:before="104" w:line="239" w:lineRule="auto"/>
              <w:ind w:left="82" w:right="21" w:firstLine="7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基于职业目标对综合素质和专业能力等方面要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求，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科学分析个人现实情况与职业目标间的差距，制定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8"/>
                <w:szCs w:val="28"/>
              </w:rPr>
              <w:t>合理可行的成长计划</w:t>
            </w:r>
          </w:p>
        </w:tc>
        <w:tc>
          <w:tcPr>
            <w:tcW w:w="814" w:type="dxa"/>
            <w:vAlign w:val="top"/>
          </w:tcPr>
          <w:p w14:paraId="5EE7CAC4">
            <w:pPr>
              <w:spacing w:line="46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BC74605">
            <w:pPr>
              <w:pStyle w:val="9"/>
              <w:spacing w:before="91" w:line="184" w:lineRule="auto"/>
              <w:ind w:left="25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8"/>
                <w:szCs w:val="28"/>
              </w:rPr>
              <w:t>10</w:t>
            </w:r>
          </w:p>
        </w:tc>
      </w:tr>
      <w:tr w14:paraId="4C618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60417478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343" w:type="dxa"/>
            <w:vAlign w:val="top"/>
          </w:tcPr>
          <w:p w14:paraId="11924739">
            <w:pPr>
              <w:pStyle w:val="9"/>
              <w:spacing w:before="104" w:line="233" w:lineRule="auto"/>
              <w:ind w:left="122" w:right="79" w:hanging="4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职业目标能够将个人理想与国家需要、经济社会发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展相结合，体现正确的择业就业观念</w:t>
            </w:r>
          </w:p>
        </w:tc>
        <w:tc>
          <w:tcPr>
            <w:tcW w:w="814" w:type="dxa"/>
            <w:vAlign w:val="top"/>
          </w:tcPr>
          <w:p w14:paraId="6C631B0C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7C643AE">
            <w:pPr>
              <w:pStyle w:val="9"/>
              <w:spacing w:before="91" w:line="184" w:lineRule="auto"/>
              <w:ind w:left="25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8"/>
                <w:szCs w:val="28"/>
              </w:rPr>
              <w:t>10</w:t>
            </w:r>
          </w:p>
        </w:tc>
      </w:tr>
      <w:tr w14:paraId="6627D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431DD106">
            <w:pPr>
              <w:spacing w:line="395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4327F09">
            <w:pPr>
              <w:pStyle w:val="9"/>
              <w:spacing w:before="91" w:line="232" w:lineRule="auto"/>
              <w:ind w:left="395" w:right="112" w:hanging="28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</w:rPr>
              <w:t>学习实践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8"/>
                <w:szCs w:val="28"/>
              </w:rPr>
              <w:t>行动</w:t>
            </w:r>
          </w:p>
        </w:tc>
        <w:tc>
          <w:tcPr>
            <w:tcW w:w="6343" w:type="dxa"/>
            <w:vAlign w:val="top"/>
          </w:tcPr>
          <w:p w14:paraId="03B26AF0">
            <w:pPr>
              <w:pStyle w:val="9"/>
              <w:spacing w:before="89" w:line="236" w:lineRule="auto"/>
              <w:ind w:left="122" w:right="215" w:firstLine="9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围绕目标职业要求，结合学校育人特色和所学专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业，利用学校及社会资源开展学习实践</w:t>
            </w:r>
          </w:p>
        </w:tc>
        <w:tc>
          <w:tcPr>
            <w:tcW w:w="814" w:type="dxa"/>
            <w:vAlign w:val="top"/>
          </w:tcPr>
          <w:p w14:paraId="111FABE6">
            <w:pPr>
              <w:spacing w:line="258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B0D4192">
            <w:pPr>
              <w:pStyle w:val="9"/>
              <w:spacing w:before="91" w:line="183" w:lineRule="auto"/>
              <w:ind w:left="25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30</w:t>
            </w:r>
          </w:p>
        </w:tc>
      </w:tr>
      <w:tr w14:paraId="45168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111A781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343" w:type="dxa"/>
            <w:vAlign w:val="top"/>
          </w:tcPr>
          <w:p w14:paraId="624D0A82">
            <w:pPr>
              <w:pStyle w:val="9"/>
              <w:spacing w:before="79" w:line="234" w:lineRule="auto"/>
              <w:ind w:left="102" w:right="37" w:hanging="2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8"/>
                <w:szCs w:val="28"/>
              </w:rPr>
              <w:t>学习实践行动取得阶段性标志性成果，接近职业目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</w:rPr>
              <w:t>标要求</w:t>
            </w:r>
          </w:p>
        </w:tc>
        <w:tc>
          <w:tcPr>
            <w:tcW w:w="814" w:type="dxa"/>
            <w:vAlign w:val="top"/>
          </w:tcPr>
          <w:p w14:paraId="0D856805"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55215F9">
            <w:pPr>
              <w:pStyle w:val="9"/>
              <w:spacing w:before="91" w:line="183" w:lineRule="auto"/>
              <w:ind w:left="25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20</w:t>
            </w:r>
          </w:p>
        </w:tc>
      </w:tr>
      <w:tr w14:paraId="6E97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373" w:type="dxa"/>
            <w:vAlign w:val="top"/>
          </w:tcPr>
          <w:p w14:paraId="28BC1C31">
            <w:pPr>
              <w:spacing w:line="397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282B452">
            <w:pPr>
              <w:pStyle w:val="9"/>
              <w:spacing w:before="92" w:line="220" w:lineRule="auto"/>
              <w:ind w:left="11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</w:rPr>
              <w:t>动态调整</w:t>
            </w:r>
          </w:p>
        </w:tc>
        <w:tc>
          <w:tcPr>
            <w:tcW w:w="6343" w:type="dxa"/>
            <w:vAlign w:val="top"/>
          </w:tcPr>
          <w:p w14:paraId="2FC4B4A3">
            <w:pPr>
              <w:pStyle w:val="9"/>
              <w:spacing w:before="118" w:line="234" w:lineRule="auto"/>
              <w:ind w:left="82" w:right="78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及时对学习实践行动成效进行自我评估，总结分析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收获、不足和原因，对职业目标和学习实践行动路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8"/>
                <w:szCs w:val="28"/>
              </w:rPr>
              <w:t>径等作动态调整</w:t>
            </w:r>
          </w:p>
        </w:tc>
        <w:tc>
          <w:tcPr>
            <w:tcW w:w="814" w:type="dxa"/>
            <w:vAlign w:val="top"/>
          </w:tcPr>
          <w:p w14:paraId="762367F0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F4A5B02">
            <w:pPr>
              <w:pStyle w:val="9"/>
              <w:spacing w:before="91" w:line="183" w:lineRule="auto"/>
              <w:ind w:left="25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20</w:t>
            </w:r>
          </w:p>
        </w:tc>
      </w:tr>
    </w:tbl>
    <w:p w14:paraId="30ED0C47">
      <w:pPr>
        <w:autoSpaceDE w:val="0"/>
        <w:autoSpaceDN w:val="0"/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六、奖项设置</w:t>
      </w:r>
    </w:p>
    <w:p w14:paraId="045283BC">
      <w:pPr>
        <w:pStyle w:val="2"/>
        <w:spacing w:before="164" w:line="295" w:lineRule="auto"/>
        <w:ind w:right="240" w:firstLine="640"/>
        <w:jc w:val="both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成长赛道设置金奖、银奖、铜奖，以及优秀指导教师奖等奖项。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8CE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AD6BE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2AD6BE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B2C6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NmJiNjQxNTAzYjQ1ZjBlOGZlMGE3NzdlNTkwYWMifQ=="/>
  </w:docVars>
  <w:rsids>
    <w:rsidRoot w:val="6CB72571"/>
    <w:rsid w:val="035E0DBD"/>
    <w:rsid w:val="0539563E"/>
    <w:rsid w:val="0B346E20"/>
    <w:rsid w:val="26301CEE"/>
    <w:rsid w:val="48185B00"/>
    <w:rsid w:val="5150536B"/>
    <w:rsid w:val="5DFC1EDA"/>
    <w:rsid w:val="6807692C"/>
    <w:rsid w:val="6CB72571"/>
    <w:rsid w:val="79B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917</Characters>
  <Lines>0</Lines>
  <Paragraphs>0</Paragraphs>
  <TotalTime>6</TotalTime>
  <ScaleCrop>false</ScaleCrop>
  <LinksUpToDate>false</LinksUpToDate>
  <CharactersWithSpaces>941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2023-11-08T00:38:00Z</dcterms:created>
  <dc:creator>疯子</dc:creator>
  <cp:lastModifiedBy>杨鑫</cp:lastModifiedBy>
  <dcterms:modified xsi:type="dcterms:W3CDTF">2024-10-24T01:18:12Z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57F9E697B1EB40F08C17D74DC5A4DA0E_11</vt:lpwstr>
  </property>
</Properties>
</file>