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0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930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676"/>
        <w:gridCol w:w="1235"/>
        <w:gridCol w:w="1989"/>
        <w:gridCol w:w="1089"/>
        <w:gridCol w:w="2078"/>
      </w:tblGrid>
      <w:tr w14:paraId="6AE8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6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</w:t>
            </w: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河南测绘职业学院2026届毕业生就业双选会参会回执</w:t>
            </w:r>
            <w:bookmarkEnd w:id="0"/>
          </w:p>
        </w:tc>
      </w:tr>
      <w:tr w14:paraId="2460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单位名称（公章）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1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1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5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B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4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13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F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15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5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8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0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3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参会人员信息</w:t>
            </w:r>
          </w:p>
        </w:tc>
      </w:tr>
      <w:tr w14:paraId="3D03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1411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1C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45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A3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DA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77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3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51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AF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71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6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1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所需学历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1658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B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B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9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E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9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1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1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2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B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6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7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3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4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F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E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0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E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6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3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6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3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B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3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B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0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C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</w:p>
          <w:p w14:paraId="7C21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（1）单位性质：国有/私营／合资/外资企业／集体／机关、事业/中初教育/医疗卫生/其他</w:t>
            </w:r>
          </w:p>
        </w:tc>
      </w:tr>
      <w:tr w14:paraId="7E9C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3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(2)所属行业分为:1.农、林、牧、渔业，2采矿业，3.制造业，4.电力、热力、燃气及水的生产和供应业，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建筑业，6.批发和零售业，7.交通运输、仓储和邮政业，8.住宿和餐饮业，9.信息运输、软件和信息技术服务业，10.金融业，11.房地产业，12,.租赁和商务服务业，13.科学研究和技术服务业，14.水利、环境和公共设施管理业，15,居民服务、修理和其他服务业，16.教育，17.卫生和社会工作，18.文化、体育和娱乐业，19.公共管理、社会保障和社会组织， 20.国际组织</w:t>
            </w:r>
          </w:p>
        </w:tc>
      </w:tr>
    </w:tbl>
    <w:p w14:paraId="0F400A6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E6C57"/>
    <w:rsid w:val="04B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2026-03-30T01:51:00Z</dcterms:created>
  <dc:creator>king</dc:creator>
  <cp:lastModifiedBy>king</cp:lastModifiedBy>
  <dcterms:modified xsi:type="dcterms:W3CDTF">2026-03-30T01:51:42Z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85233741FAF44A7DB376859934FCCAB0_11</vt:lpwstr>
  </property>
  <property fmtid="{D5CDD505-2E9C-101B-9397-08002B2CF9AE}" pid="4" name="KSOTemplateDocerSaveRecord">
    <vt:lpwstr>eyJoZGlkIjoiZTNiMmJjMGUyMDNhMGI0MjllZTc4OTE3ODRjOTBjMWQiLCJ1c2VySWQiOiI0MTQzNTY4NjMifQ==</vt:lpwstr>
  </property>
</Properties>
</file>