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ind w:firstLine="783" w:firstLineChars="200"/>
        <w:jc w:val="center"/>
        <w:rPr>
          <w:rFonts w:ascii="黑体" w:hAnsi="黑体" w:eastAsia="黑体" w:cs="黑体"/>
          <w:b/>
          <w:bCs/>
          <w:spacing w:val="15"/>
          <w:sz w:val="36"/>
          <w:szCs w:val="36"/>
        </w:rPr>
      </w:pPr>
      <w:r>
        <w:rPr>
          <w:rFonts w:hint="eastAsia" w:ascii="黑体" w:hAnsi="黑体" w:eastAsia="黑体" w:cs="黑体"/>
          <w:b/>
          <w:bCs/>
          <w:spacing w:val="15"/>
          <w:sz w:val="36"/>
          <w:szCs w:val="36"/>
        </w:rPr>
        <w:t>生命科学学院及2024届毕业生情况简介</w:t>
      </w:r>
    </w:p>
    <w:p>
      <w:pPr>
        <w:pStyle w:val="4"/>
        <w:shd w:val="clear" w:color="auto" w:fill="FFFFFF"/>
        <w:spacing w:before="0" w:beforeAutospacing="0" w:after="0" w:afterAutospacing="0" w:line="560" w:lineRule="exact"/>
        <w:ind w:firstLine="520"/>
        <w:jc w:val="both"/>
        <w:rPr>
          <w:rFonts w:ascii="仿宋" w:hAnsi="仿宋" w:eastAsia="仿宋" w:cs="仿宋"/>
          <w:spacing w:val="15"/>
          <w:sz w:val="32"/>
          <w:szCs w:val="32"/>
        </w:rPr>
      </w:pPr>
      <w:r>
        <w:rPr>
          <w:rFonts w:hint="eastAsia" w:ascii="仿宋" w:hAnsi="仿宋" w:eastAsia="仿宋" w:cs="仿宋"/>
          <w:spacing w:val="15"/>
          <w:sz w:val="32"/>
          <w:szCs w:val="32"/>
        </w:rPr>
        <w:t>河南师范大学生命科学学院的前身是始建于1923年的原中州大学理科和创建于1951年的平原师范学院生物系，是我国高等院校中最早成立的生物学系之一。</w:t>
      </w:r>
    </w:p>
    <w:p>
      <w:pPr>
        <w:pStyle w:val="4"/>
        <w:shd w:val="clear" w:color="auto" w:fill="FFFFFF"/>
        <w:spacing w:before="0" w:beforeAutospacing="0" w:after="0" w:afterAutospacing="0" w:line="560" w:lineRule="exact"/>
        <w:ind w:firstLine="520"/>
        <w:jc w:val="both"/>
        <w:rPr>
          <w:rFonts w:ascii="仿宋" w:hAnsi="仿宋" w:eastAsia="仿宋" w:cs="仿宋"/>
          <w:spacing w:val="15"/>
          <w:sz w:val="32"/>
          <w:szCs w:val="32"/>
        </w:rPr>
      </w:pPr>
      <w:r>
        <w:rPr>
          <w:rFonts w:hint="eastAsia" w:ascii="仿宋" w:hAnsi="仿宋" w:eastAsia="仿宋" w:cs="仿宋"/>
          <w:spacing w:val="15"/>
          <w:sz w:val="32"/>
          <w:szCs w:val="32"/>
        </w:rPr>
        <w:t>生命科学学院目前拥有完整的本科、硕士、博士、博士后和国培教育的人才培养体系。其中本科包括生物科学、生物技术、生态学、生物工程、食品质量与安全等五个专业；拥有生物学、生态学两个一级学科硕士学位授权点，以及学科教学（生物）、生物与医药、农艺与种业、食品加工与质量安全四个专业硕士学位授权点；具有生物学一级学科博士学位授权点、生物学博士后流动站和生物学河南省A类特色骨干学科，环境与生态学以及植物与动物科学两个学科进入ESI全球前1%，生物学、生态学一级学科为省级重点学科。</w:t>
      </w:r>
    </w:p>
    <w:p>
      <w:pPr>
        <w:pStyle w:val="4"/>
        <w:shd w:val="clear" w:color="auto" w:fill="FFFFFF"/>
        <w:spacing w:before="0" w:beforeAutospacing="0" w:after="0" w:afterAutospacing="0" w:line="560" w:lineRule="exact"/>
        <w:ind w:firstLine="520"/>
        <w:jc w:val="both"/>
        <w:rPr>
          <w:rFonts w:hint="eastAsia" w:ascii="仿宋" w:hAnsi="仿宋" w:eastAsia="仿宋" w:cs="仿宋"/>
          <w:spacing w:val="15"/>
          <w:sz w:val="32"/>
          <w:szCs w:val="32"/>
        </w:rPr>
      </w:pPr>
      <w:r>
        <w:rPr>
          <w:rFonts w:hint="eastAsia" w:ascii="仿宋" w:hAnsi="仿宋" w:eastAsia="仿宋" w:cs="仿宋"/>
          <w:spacing w:val="15"/>
          <w:sz w:val="32"/>
          <w:szCs w:val="32"/>
        </w:rPr>
        <w:t>生物科学专业为国家一流专业、国家特色专业、国家综合改革试点专业，生物科学专业虚拟教研室入选教育部首批虚拟教研室建设试点。生物技术专业为国家一流专业和河南省名牌专业，是2023年河南省十大B+专业之一，也是国际一流专业建设点。生态学专业为河南省一流专业</w:t>
      </w:r>
      <w:r>
        <w:rPr>
          <w:rFonts w:hint="eastAsia" w:ascii="仿宋" w:hAnsi="仿宋" w:eastAsia="仿宋" w:cs="仿宋"/>
          <w:spacing w:val="15"/>
          <w:sz w:val="32"/>
          <w:szCs w:val="32"/>
          <w:lang w:eastAsia="zh-CN"/>
        </w:rPr>
        <w:t>。</w:t>
      </w:r>
      <w:r>
        <w:rPr>
          <w:rFonts w:hint="eastAsia" w:ascii="仿宋" w:hAnsi="仿宋" w:eastAsia="仿宋" w:cs="仿宋"/>
          <w:spacing w:val="15"/>
          <w:sz w:val="32"/>
          <w:szCs w:val="32"/>
        </w:rPr>
        <w:t>学院建设有生物科学国家级虚拟教研室、国家级虚拟仿真实验项目一流课程、遗传学、普通动物学国家级精品课程，普通生物学国家级双语课程等15个国家质量工程项目；入选国家高等学校学科创新引智计划“111计划”，建有河南省－科技部共建细胞分化调控国家重点实验室、国家级生命科学实验教学示范中心等26个国家级、省部级教学、科研平台；河南省动物学会、全国中学生生物学竞赛委员会河南分会、河南省生物学奥林匹克培训基地挂靠在学院。拥有河南省规模最大，数量最多、种类最齐全的生物资源博物馆，博物馆收藏国内外珍稀动植物标本、化石标本近万种，二十余万号，是河南省规模最大、数量最多、种类最齐全的生物标本馆。</w:t>
      </w:r>
    </w:p>
    <w:p>
      <w:pPr>
        <w:pStyle w:val="4"/>
        <w:shd w:val="clear" w:color="auto" w:fill="FFFFFF"/>
        <w:spacing w:before="0" w:beforeAutospacing="0" w:after="0" w:afterAutospacing="0" w:line="560" w:lineRule="exact"/>
        <w:ind w:firstLine="520"/>
        <w:jc w:val="both"/>
        <w:rPr>
          <w:rFonts w:hint="eastAsia" w:ascii="仿宋" w:hAnsi="仿宋" w:eastAsia="仿宋" w:cs="仿宋"/>
          <w:spacing w:val="15"/>
          <w:sz w:val="32"/>
          <w:szCs w:val="32"/>
        </w:rPr>
      </w:pPr>
      <w:r>
        <w:rPr>
          <w:rFonts w:hint="eastAsia" w:ascii="仿宋" w:hAnsi="仿宋" w:eastAsia="仿宋" w:cs="仿宋"/>
          <w:spacing w:val="15"/>
          <w:sz w:val="32"/>
          <w:szCs w:val="32"/>
        </w:rPr>
        <w:t>学院不断深化人事改革，已建立形成了一支以教学科研人员为主的高水平的师资队伍。现有教职工190人，其中双聘院士1人，卓越人才特聘教授2人，国家杰青项目获得者3人，中科院“百人计划”入选者5人，平原学者10人，校特聘教授1人，教授45人，副教授53人，具有博士学位教师142人，博士生导师33人，硕士生导师131人。有全国高校黄大年式教师团队1个，“全国模范教师”2人、“河南省教学名师”2人、“河南省优秀教师” 6人、“曾宪梓基金获得者”3人、“河南省管优秀专家”4人。多人在学术团体中兼任重要职务，包括教育部理科教学指导委员会委员、全国农业推广硕士专业学位教学指导委员会委员、中国动物学会副理事长、中国细胞学会常务理事、河南省动物学会理事长、河南省细胞学会理事长等。</w:t>
      </w:r>
    </w:p>
    <w:p>
      <w:pPr>
        <w:pStyle w:val="4"/>
        <w:shd w:val="clear" w:color="auto" w:fill="FFFFFF"/>
        <w:spacing w:before="0" w:beforeAutospacing="0" w:after="0" w:afterAutospacing="0" w:line="560" w:lineRule="exact"/>
        <w:ind w:firstLine="520"/>
        <w:jc w:val="both"/>
        <w:rPr>
          <w:rFonts w:hint="eastAsia" w:ascii="仿宋" w:hAnsi="仿宋" w:eastAsia="仿宋" w:cs="仿宋"/>
          <w:spacing w:val="15"/>
          <w:sz w:val="32"/>
          <w:szCs w:val="32"/>
        </w:rPr>
      </w:pPr>
      <w:r>
        <w:rPr>
          <w:rFonts w:hint="eastAsia" w:ascii="仿宋" w:hAnsi="仿宋" w:eastAsia="仿宋" w:cs="仿宋"/>
          <w:spacing w:val="15"/>
          <w:sz w:val="32"/>
          <w:szCs w:val="32"/>
        </w:rPr>
        <w:t>学院办学基础雄厚，教学科研条件优越。拥有实验大楼三座，总建筑面积23500平方米，其中国家级生命科学实验教学示范中心面积6500平方米，设有教学实验室15个，公共实验平台15个，现有仪器设备5700余台件，总价值达1亿余元，其中10万元以上的大型设备300多台件，包括Micro CT、超分辨显微镜、高分辨率质谱仪、激光共聚焦显微镜、扫描电子显微镜、透射电子显微镜、小动物活体成像系统、X-射线能谱仪、双向电泳系统、流式细胞仪、人工气候室等，目前在全省各地建立了22个生产实习基地和野外实习基地。</w:t>
      </w:r>
    </w:p>
    <w:p>
      <w:pPr>
        <w:pStyle w:val="4"/>
        <w:shd w:val="clear" w:color="auto" w:fill="FFFFFF"/>
        <w:spacing w:before="0" w:beforeAutospacing="0" w:after="0" w:afterAutospacing="0" w:line="560" w:lineRule="exact"/>
        <w:ind w:firstLine="520"/>
        <w:jc w:val="both"/>
        <w:rPr>
          <w:rFonts w:ascii="仿宋" w:hAnsi="仿宋" w:eastAsia="仿宋" w:cs="仿宋"/>
          <w:spacing w:val="23"/>
          <w:sz w:val="32"/>
          <w:szCs w:val="32"/>
        </w:rPr>
      </w:pPr>
      <w:r>
        <w:rPr>
          <w:rFonts w:hint="eastAsia" w:ascii="仿宋" w:hAnsi="仿宋" w:eastAsia="仿宋" w:cs="仿宋"/>
          <w:spacing w:val="15"/>
          <w:sz w:val="32"/>
          <w:szCs w:val="32"/>
        </w:rPr>
        <w:t>学院治学严谨，教风、学风端正，多年来已为社会培养各类人才20000余名，大多数毕业生在大专院校和科研部门工作，并成为学科带头人和中坚力量，多人被评为全国劳动模范和“五一”劳动奖章获得者。目前，学院在校本科生2000余人，硕士研究生650余人，博士研究生50余人。</w:t>
      </w:r>
    </w:p>
    <w:p>
      <w:pPr>
        <w:pStyle w:val="4"/>
        <w:shd w:val="clear" w:color="auto" w:fill="FFFFFF"/>
        <w:spacing w:before="0" w:beforeAutospacing="0" w:after="0" w:afterAutospacing="0" w:line="560" w:lineRule="exact"/>
        <w:ind w:firstLine="520"/>
        <w:jc w:val="both"/>
        <w:rPr>
          <w:rFonts w:ascii="仿宋" w:hAnsi="仿宋" w:eastAsia="仿宋" w:cs="仿宋"/>
          <w:spacing w:val="23"/>
          <w:sz w:val="32"/>
          <w:szCs w:val="32"/>
        </w:rPr>
      </w:pPr>
      <w:r>
        <w:rPr>
          <w:rFonts w:hint="eastAsia" w:ascii="仿宋" w:hAnsi="仿宋" w:eastAsia="仿宋" w:cs="仿宋"/>
          <w:spacing w:val="15"/>
          <w:sz w:val="32"/>
          <w:szCs w:val="32"/>
        </w:rPr>
        <w:t>学院坚持教学科研并重，多年来形成了动物资源保护与利用、植物多样性与道地中药材、资源微生物与生态工程、细胞分化与调控、生物与现代农业、环境生物学与生态学、生物医学与健康等稳定的研究方向和学术梯队。近5年来，学院获得国家、省部级各级各类项目300多项；获得经费支持数千万元；发表论文1000多篇，其中SCI收录近600篇；获得各级各类奖励近百项，授权专利40余项；出版学术专著5部，教材20多部。</w:t>
      </w:r>
    </w:p>
    <w:p>
      <w:pPr>
        <w:pStyle w:val="4"/>
        <w:shd w:val="clear" w:color="auto" w:fill="FFFFFF"/>
        <w:spacing w:before="0" w:beforeAutospacing="0" w:after="0" w:afterAutospacing="0" w:line="560" w:lineRule="exact"/>
        <w:ind w:firstLine="520"/>
        <w:jc w:val="both"/>
        <w:rPr>
          <w:rFonts w:hint="eastAsia" w:ascii="仿宋" w:hAnsi="仿宋" w:eastAsia="仿宋" w:cs="仿宋"/>
          <w:spacing w:val="15"/>
          <w:sz w:val="32"/>
          <w:szCs w:val="32"/>
        </w:rPr>
      </w:pPr>
      <w:bookmarkStart w:id="0" w:name="_GoBack"/>
      <w:bookmarkEnd w:id="0"/>
      <w:r>
        <w:rPr>
          <w:rFonts w:hint="eastAsia" w:ascii="仿宋" w:hAnsi="仿宋" w:eastAsia="仿宋" w:cs="仿宋"/>
          <w:spacing w:val="15"/>
          <w:sz w:val="32"/>
          <w:szCs w:val="32"/>
        </w:rPr>
        <w:t>学院重视学术交流活动，充分利用学科创新引智基地、杰出外籍科学家工作室和国际联合实验室等交流平台，多次举办相关专业的国际和国家级会议，邀请海内外知名专家讲学，并开展合作研究，推动了学科建设和人才引进，促进了教学科研水平的不断提高，也提高了学院在学术领域的知名度和美誉度。</w:t>
      </w:r>
    </w:p>
    <w:p>
      <w:pPr>
        <w:pStyle w:val="4"/>
        <w:shd w:val="clear" w:color="auto" w:fill="FFFFFF"/>
        <w:spacing w:before="0" w:beforeAutospacing="0" w:after="0" w:afterAutospacing="0" w:line="560" w:lineRule="exact"/>
        <w:ind w:firstLine="520"/>
        <w:jc w:val="both"/>
        <w:rPr>
          <w:rFonts w:hint="eastAsia" w:ascii="仿宋" w:hAnsi="仿宋" w:eastAsia="仿宋" w:cs="仿宋"/>
          <w:spacing w:val="15"/>
          <w:sz w:val="32"/>
          <w:szCs w:val="32"/>
        </w:rPr>
      </w:pPr>
      <w:r>
        <w:rPr>
          <w:rFonts w:hint="eastAsia" w:ascii="仿宋" w:hAnsi="仿宋" w:eastAsia="仿宋" w:cs="仿宋"/>
          <w:spacing w:val="15"/>
          <w:sz w:val="32"/>
          <w:szCs w:val="32"/>
        </w:rPr>
        <w:t>生命科学学院2024届本科毕业生有生物科学、生物技术、生态学、生物工程、食品质量与安全五个专业，共411人；生命科学学院2024届研究生有生物学、学科教学（生物）、生态学、生物与医药、食品加工与安全、农艺与种业六个专业，共198人</w:t>
      </w:r>
      <w:r>
        <w:rPr>
          <w:rFonts w:hint="eastAsia" w:ascii="仿宋" w:hAnsi="仿宋" w:eastAsia="仿宋" w:cs="仿宋"/>
          <w:spacing w:val="15"/>
          <w:sz w:val="32"/>
          <w:szCs w:val="32"/>
          <w:lang w:eastAsia="zh-CN"/>
        </w:rPr>
        <w:t>，</w:t>
      </w:r>
      <w:r>
        <w:rPr>
          <w:rFonts w:hint="eastAsia" w:ascii="仿宋" w:hAnsi="仿宋" w:eastAsia="仿宋" w:cs="仿宋"/>
          <w:spacing w:val="15"/>
          <w:sz w:val="32"/>
          <w:szCs w:val="32"/>
        </w:rPr>
        <w:t>其中博士研究生生物学12人</w:t>
      </w:r>
      <w:r>
        <w:rPr>
          <w:rFonts w:hint="eastAsia" w:ascii="仿宋" w:hAnsi="仿宋" w:eastAsia="仿宋" w:cs="仿宋"/>
          <w:spacing w:val="15"/>
          <w:sz w:val="32"/>
          <w:szCs w:val="32"/>
          <w:lang w:eastAsia="zh-CN"/>
        </w:rPr>
        <w:t>、</w:t>
      </w:r>
      <w:r>
        <w:rPr>
          <w:rFonts w:hint="eastAsia" w:ascii="仿宋" w:hAnsi="仿宋" w:eastAsia="仿宋" w:cs="仿宋"/>
          <w:spacing w:val="15"/>
          <w:sz w:val="32"/>
          <w:szCs w:val="32"/>
        </w:rPr>
        <w:t>硕士研究生</w:t>
      </w:r>
      <w:r>
        <w:rPr>
          <w:rFonts w:hint="eastAsia" w:ascii="仿宋" w:hAnsi="仿宋" w:eastAsia="仿宋" w:cs="仿宋"/>
          <w:spacing w:val="15"/>
          <w:sz w:val="32"/>
          <w:szCs w:val="32"/>
          <w:lang w:val="en-US" w:eastAsia="zh-CN"/>
        </w:rPr>
        <w:t>186</w:t>
      </w:r>
      <w:r>
        <w:rPr>
          <w:rFonts w:hint="eastAsia" w:ascii="仿宋" w:hAnsi="仿宋" w:eastAsia="仿宋" w:cs="仿宋"/>
          <w:spacing w:val="15"/>
          <w:sz w:val="32"/>
          <w:szCs w:val="32"/>
        </w:rPr>
        <w:t>人。</w:t>
      </w:r>
    </w:p>
    <w:p>
      <w:pPr>
        <w:pStyle w:val="4"/>
        <w:shd w:val="clear" w:color="auto" w:fill="FFFFFF"/>
        <w:spacing w:before="0" w:beforeAutospacing="0" w:after="0" w:afterAutospacing="0" w:line="560" w:lineRule="exact"/>
        <w:ind w:firstLine="520"/>
        <w:jc w:val="both"/>
        <w:rPr>
          <w:rFonts w:ascii="仿宋" w:hAnsi="仿宋" w:eastAsia="仿宋" w:cs="仿宋"/>
          <w:sz w:val="32"/>
          <w:szCs w:val="32"/>
        </w:rPr>
      </w:pPr>
      <w:r>
        <w:rPr>
          <w:rFonts w:hint="eastAsia" w:ascii="仿宋" w:hAnsi="仿宋" w:eastAsia="仿宋" w:cs="仿宋"/>
          <w:spacing w:val="15"/>
          <w:sz w:val="32"/>
          <w:szCs w:val="32"/>
        </w:rPr>
        <w:t>河南师范大学生命科学学院真诚感谢各用人单位对我们长期以来的支持、帮助、关心，也热烈欢迎各用人单位到学校招贤纳士，助力企业发展。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DBmOTYxYWUxNWUxMzZhYTg1NWU0NWNmYWEyYzYifQ=="/>
  </w:docVars>
  <w:rsids>
    <w:rsidRoot w:val="001912ED"/>
    <w:rsid w:val="001912ED"/>
    <w:rsid w:val="003E00C0"/>
    <w:rsid w:val="009D0E1A"/>
    <w:rsid w:val="00C24DEE"/>
    <w:rsid w:val="00CD46B4"/>
    <w:rsid w:val="00D56627"/>
    <w:rsid w:val="019C1C15"/>
    <w:rsid w:val="26DA578F"/>
    <w:rsid w:val="3CC6253D"/>
    <w:rsid w:val="4E06200F"/>
    <w:rsid w:val="5E363F9E"/>
    <w:rsid w:val="6961109E"/>
    <w:rsid w:val="739F5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列出段落1"/>
    <w:basedOn w:val="1"/>
    <w:autoRedefine/>
    <w:qFormat/>
    <w:uiPriority w:val="34"/>
    <w:pPr>
      <w:ind w:firstLine="420" w:firstLineChars="200"/>
    </w:p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194</Words>
  <Characters>1106</Characters>
  <Lines>9</Lines>
  <Paragraphs>2</Paragraphs>
  <TotalTime>2</TotalTime>
  <ScaleCrop>false</ScaleCrop>
  <LinksUpToDate>false</LinksUpToDate>
  <CharactersWithSpaces>1298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2024-04-02T03:31:00Z</dcterms:created>
  <dc:creator>Administrator</dc:creator>
  <cp:lastModifiedBy>小王同学</cp:lastModifiedBy>
  <dcterms:modified xsi:type="dcterms:W3CDTF">2024-04-02T05:28:26Z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6C4D25F523234D948A055F9C8983C97E_13</vt:lpwstr>
  </property>
</Properties>
</file>