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080000" w:fill="FFFFFF"/>
          <w:lang w:val="en-US" w:eastAsia="zh-CN" w:bidi="ar-SA"/>
        </w:rPr>
        <w:t>焦作大学参会单位报名流程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一、用人单位需提供相关电子材料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（1）社会统一信用代码。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（2）三证合一的营业执照原件扫描件。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（3）招聘负责人手持身份证照片。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（4）单位招聘信息（包括但不限于单位简介、需求专业、人数、岗位设置、薪金待遇以及具体联系方式等内容）。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二、企业注册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请参会单位登录焦作大学就业信息网（https://jy.jzu.edu.cn/）进行用人单位注册，根据提示提交认证审核申请（此前已注册过可免去该步骤），进入后按要求逐项准确填写单位信息，上传相关电子资质资料并进行双选会报名，我校将在三个工作日内完成资质审核。前期已完成注册的用人单位届时可直接报名申请参会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contextualSpacing/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三、参会申请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请完整填写参会信息（包括但不限于单位简介、需求专业、人数、岗位设置、薪金待遇以及具体联系方式等内容），【双选会】审核结果烦请及时登录【用人单位登录】-【我的双选会】查看，通过审核的用人单位，即视为参加本场双选会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学校将根据招聘专业相关度和毕业生签约情况进行参会单位的筛选，具体参会名单及展位号将于5月24日17:00后在我校就业信息网发布，未列入参会名单中的单位，欢迎预约来校举行专场招聘会或通过线上进行宣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OGMzNDdkOWRjNDEyMmM4YjIxNjM5ZjQ1ODhkYTMifQ=="/>
  </w:docVars>
  <w:rsids>
    <w:rsidRoot w:val="29E02784"/>
    <w:rsid w:val="29E0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494</Characters>
  <Lines>0</Lines>
  <Paragraphs>0</Paragraphs>
  <TotalTime>7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2023-05-17T01:11:00Z</dcterms:created>
  <dc:creator>Dell</dc:creator>
  <cp:lastModifiedBy>Dell</cp:lastModifiedBy>
  <dcterms:modified xsi:type="dcterms:W3CDTF">2023-05-17T01:24:03Z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144E51E0ED504087AE85901A9A864BC5_11</vt:lpwstr>
  </property>
</Properties>
</file>